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116785">
        <w:rPr>
          <w:rStyle w:val="apple-converted-space"/>
          <w:rFonts w:ascii="Palatino Linotype" w:hAnsi="Palatino Linotype" w:cs="Arial"/>
        </w:rPr>
        <w:t>trece de febrero</w:t>
      </w:r>
      <w:r w:rsidR="00116785">
        <w:rPr>
          <w:rStyle w:val="normaltextrun"/>
          <w:rFonts w:ascii="Palatino Linotype" w:hAnsi="Palatino Linotype" w:cs="Arial"/>
        </w:rPr>
        <w:t xml:space="preserve"> de dos mil diecinueve</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116785">
        <w:rPr>
          <w:rFonts w:ascii="Palatino Linotype" w:hAnsi="Palatino Linotype" w:cs="Arial"/>
          <w:b/>
          <w:bCs/>
        </w:rPr>
        <w:t>04584</w:t>
      </w:r>
      <w:r w:rsidRPr="00080788">
        <w:rPr>
          <w:rFonts w:ascii="Palatino Linotype" w:hAnsi="Palatino Linotype" w:cs="Arial"/>
          <w:b/>
          <w:bCs/>
        </w:rPr>
        <w:t>/INFOEM/IP/RR/2018</w:t>
      </w:r>
      <w:r w:rsidRPr="00080788">
        <w:rPr>
          <w:rFonts w:ascii="Palatino Linotype" w:hAnsi="Palatino Linotype" w:cs="Arial"/>
        </w:rPr>
        <w:t xml:space="preserve">, interpuesto por </w:t>
      </w:r>
      <w:proofErr w:type="spellStart"/>
      <w:r w:rsidR="00D1279B">
        <w:rPr>
          <w:rFonts w:ascii="Palatino Linotype" w:hAnsi="Palatino Linotype" w:cs="Arial"/>
          <w:b/>
        </w:rPr>
        <w:t>Xxxxx</w:t>
      </w:r>
      <w:proofErr w:type="spellEnd"/>
      <w:r w:rsidR="00D1279B">
        <w:rPr>
          <w:rFonts w:ascii="Palatino Linotype" w:hAnsi="Palatino Linotype" w:cs="Arial"/>
          <w:b/>
        </w:rPr>
        <w:t xml:space="preserve"> </w:t>
      </w:r>
      <w:proofErr w:type="spellStart"/>
      <w:r w:rsidR="00D1279B">
        <w:rPr>
          <w:rFonts w:ascii="Palatino Linotype" w:hAnsi="Palatino Linotype" w:cs="Arial"/>
          <w:b/>
        </w:rPr>
        <w:t>Xx</w:t>
      </w:r>
      <w:proofErr w:type="spellEnd"/>
      <w:r w:rsidR="00116785">
        <w:rPr>
          <w:rFonts w:ascii="Palatino Linotype" w:hAnsi="Palatino Linotype" w:cs="Arial"/>
        </w:rPr>
        <w:t>, 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solicitud de información con número de folio </w:t>
      </w:r>
      <w:r w:rsidR="00116785">
        <w:rPr>
          <w:rFonts w:ascii="Palatino Linotype" w:hAnsi="Palatino Linotype" w:cs="Arial"/>
          <w:b/>
        </w:rPr>
        <w:t>00051</w:t>
      </w:r>
      <w:r w:rsidRPr="00080788">
        <w:rPr>
          <w:rFonts w:ascii="Palatino Linotype" w:hAnsi="Palatino Linotype" w:cs="Arial"/>
          <w:b/>
        </w:rPr>
        <w:t>/</w:t>
      </w:r>
      <w:r w:rsidR="00116785">
        <w:rPr>
          <w:rFonts w:ascii="Palatino Linotype" w:hAnsi="Palatino Linotype" w:cs="Arial"/>
          <w:b/>
        </w:rPr>
        <w:t>IMEVIS</w:t>
      </w:r>
      <w:r w:rsidRPr="00080788">
        <w:rPr>
          <w:rFonts w:ascii="Palatino Linotype" w:hAnsi="Palatino Linotype" w:cs="Arial"/>
          <w:b/>
        </w:rPr>
        <w:t>/IP/2018</w:t>
      </w:r>
      <w:r w:rsidR="00116785">
        <w:rPr>
          <w:rFonts w:ascii="Palatino Linotype" w:hAnsi="Palatino Linotype" w:cs="Arial"/>
        </w:rPr>
        <w:t>, por parte del</w:t>
      </w:r>
      <w:r w:rsidR="003B19DA">
        <w:rPr>
          <w:rFonts w:ascii="Palatino Linotype" w:hAnsi="Palatino Linotype" w:cs="Arial"/>
        </w:rPr>
        <w:t xml:space="preserve"> </w:t>
      </w:r>
      <w:r w:rsidR="00116785">
        <w:rPr>
          <w:rFonts w:ascii="Palatino Linotype" w:hAnsi="Palatino Linotype" w:cs="Arial"/>
          <w:b/>
        </w:rPr>
        <w:t>Instituto Mexiquense de la Vivienda Social</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116785">
        <w:rPr>
          <w:rFonts w:ascii="Palatino Linotype" w:hAnsi="Palatino Linotype" w:cs="Arial"/>
        </w:rPr>
        <w:t>Con fecha treinta de octubre</w:t>
      </w:r>
      <w:r w:rsidRPr="00080788">
        <w:rPr>
          <w:rFonts w:ascii="Palatino Linotype" w:hAnsi="Palatino Linotype" w:cs="Arial"/>
        </w:rPr>
        <w:t xml:space="preserve"> de dos mil dieciocho,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Pr="00080788" w:rsidRDefault="002E5396" w:rsidP="002E5396">
      <w:pPr>
        <w:autoSpaceDE w:val="0"/>
        <w:autoSpaceDN w:val="0"/>
        <w:adjustRightInd w:val="0"/>
        <w:ind w:left="851" w:right="900"/>
        <w:jc w:val="both"/>
        <w:rPr>
          <w:rFonts w:ascii="Palatino Linotype" w:hAnsi="Palatino Linotype"/>
          <w:i/>
        </w:rPr>
      </w:pPr>
      <w:r w:rsidRPr="00080788">
        <w:rPr>
          <w:rFonts w:ascii="Palatino Linotype" w:hAnsi="Palatino Linotype"/>
          <w:i/>
          <w:color w:val="000000"/>
        </w:rPr>
        <w:t>“</w:t>
      </w:r>
      <w:r w:rsidR="00116785" w:rsidRPr="00116785">
        <w:rPr>
          <w:rFonts w:ascii="Palatino Linotype" w:hAnsi="Palatino Linotype"/>
          <w:i/>
          <w:color w:val="000000"/>
        </w:rPr>
        <w:t>SOLICITO COPIA DE LA SOLICITUD DE EMPLEO DE GERARDO MONROY SERRANO CUANDO SE DESEMPEÑABA COMO DIRECTOR GENERAL DEL IMEVIS</w:t>
      </w:r>
      <w:r w:rsidRPr="00080788">
        <w:rPr>
          <w:rFonts w:ascii="Palatino Linotype" w:hAnsi="Palatino Linotype"/>
          <w:i/>
          <w:color w:val="000000"/>
        </w:rPr>
        <w:t>”</w:t>
      </w:r>
      <w:r w:rsidRPr="00080788">
        <w:rPr>
          <w:rFonts w:ascii="Palatino Linotype" w:hAnsi="Palatino Linotype" w:cs="Arial"/>
          <w:i/>
        </w:rPr>
        <w:t xml:space="preserve"> (Sic)</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116785" w:rsidRDefault="00116785" w:rsidP="002E5396">
      <w:pPr>
        <w:spacing w:before="240" w:after="240" w:line="360" w:lineRule="auto"/>
        <w:jc w:val="both"/>
        <w:rPr>
          <w:rFonts w:ascii="Palatino Linotype" w:hAnsi="Palatino Linotype" w:cs="Arial"/>
        </w:rPr>
      </w:pPr>
      <w:r>
        <w:rPr>
          <w:rFonts w:ascii="Palatino Linotype" w:hAnsi="Palatino Linotype" w:cs="Arial"/>
        </w:rPr>
        <w:t xml:space="preserve">Es pertinente aclarar, que si bien de la solicitud de acceso a la información pública </w:t>
      </w:r>
      <w:proofErr w:type="gramStart"/>
      <w:r>
        <w:rPr>
          <w:rFonts w:ascii="Palatino Linotype" w:hAnsi="Palatino Linotype" w:cs="Arial"/>
        </w:rPr>
        <w:t>del</w:t>
      </w:r>
      <w:proofErr w:type="gramEnd"/>
      <w:r>
        <w:rPr>
          <w:rFonts w:ascii="Palatino Linotype" w:hAnsi="Palatino Linotype" w:cs="Arial"/>
        </w:rPr>
        <w:t xml:space="preserve"> particular, se aprecia en la siguiente imagen que de manera ilustrativa se inserta; ningún nombre en el apartado de los datos del solicitante:</w:t>
      </w:r>
    </w:p>
    <w:p w:rsidR="00490FD1" w:rsidRDefault="00490FD1" w:rsidP="002E5396">
      <w:pPr>
        <w:spacing w:before="240" w:after="240" w:line="360" w:lineRule="auto"/>
        <w:jc w:val="both"/>
        <w:rPr>
          <w:noProof/>
          <w:lang w:val="es-MX" w:eastAsia="es-MX"/>
        </w:rPr>
      </w:pPr>
    </w:p>
    <w:p w:rsidR="00116785" w:rsidRPr="00202C39" w:rsidRDefault="00202C39" w:rsidP="002E5396">
      <w:pPr>
        <w:spacing w:before="240" w:after="240" w:line="360" w:lineRule="auto"/>
        <w:jc w:val="both"/>
        <w:rPr>
          <w:noProof/>
          <w:lang w:val="es-MX" w:eastAsia="es-MX"/>
        </w:rPr>
      </w:pPr>
      <w:r>
        <w:rPr>
          <w:noProof/>
          <w:lang w:val="es-MX" w:eastAsia="es-MX"/>
        </w:rPr>
        <w:lastRenderedPageBreak/>
        <w:drawing>
          <wp:inline distT="0" distB="0" distL="0" distR="0">
            <wp:extent cx="5325218" cy="3238952"/>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325218" cy="3238952"/>
                    </a:xfrm>
                    <a:prstGeom prst="rect">
                      <a:avLst/>
                    </a:prstGeom>
                  </pic:spPr>
                </pic:pic>
              </a:graphicData>
            </a:graphic>
          </wp:inline>
        </w:drawing>
      </w:r>
    </w:p>
    <w:p w:rsidR="00116785" w:rsidRDefault="005D2328" w:rsidP="002E5396">
      <w:pPr>
        <w:spacing w:before="240" w:after="240" w:line="360" w:lineRule="auto"/>
        <w:jc w:val="both"/>
        <w:rPr>
          <w:rFonts w:ascii="Palatino Linotype" w:hAnsi="Palatino Linotype" w:cs="Arial"/>
          <w:b/>
        </w:rPr>
      </w:pPr>
      <w:r>
        <w:rPr>
          <w:noProof/>
          <w:lang w:val="es-MX" w:eastAsia="es-MX"/>
        </w:rPr>
        <w:drawing>
          <wp:anchor distT="0" distB="0" distL="114300" distR="114300" simplePos="0" relativeHeight="251668480" behindDoc="1" locked="0" layoutInCell="1" allowOverlap="1">
            <wp:simplePos x="0" y="0"/>
            <wp:positionH relativeFrom="column">
              <wp:posOffset>-16510</wp:posOffset>
            </wp:positionH>
            <wp:positionV relativeFrom="paragraph">
              <wp:posOffset>1776095</wp:posOffset>
            </wp:positionV>
            <wp:extent cx="5473114" cy="208171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105" t="27750" r="20856" b="31266"/>
                    <a:stretch/>
                  </pic:blipFill>
                  <pic:spPr bwMode="auto">
                    <a:xfrm>
                      <a:off x="0" y="0"/>
                      <a:ext cx="5473114" cy="2081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785" w:rsidRPr="00116785">
        <w:rPr>
          <w:rFonts w:ascii="Palatino Linotype" w:hAnsi="Palatino Linotype" w:cs="Arial"/>
        </w:rPr>
        <w:t xml:space="preserve">Mientras </w:t>
      </w:r>
      <w:r w:rsidR="00116785">
        <w:rPr>
          <w:rFonts w:ascii="Palatino Linotype" w:hAnsi="Palatino Linotype" w:cs="Arial"/>
        </w:rPr>
        <w:t xml:space="preserve">que en el </w:t>
      </w:r>
      <w:r w:rsidR="00116785" w:rsidRPr="00080788">
        <w:rPr>
          <w:rFonts w:ascii="Palatino Linotype" w:hAnsi="Palatino Linotype" w:cs="Arial"/>
        </w:rPr>
        <w:t>Sistema de Acceso a la Información Mexiquense</w:t>
      </w:r>
      <w:r w:rsidR="00116785">
        <w:rPr>
          <w:rFonts w:ascii="Palatino Linotype" w:hAnsi="Palatino Linotype" w:cs="Arial"/>
        </w:rPr>
        <w:t xml:space="preserve">, correspondiente al seguimiento del expediente electrónico que nos ocupa, se aprecia </w:t>
      </w:r>
      <w:r w:rsidR="00E17FB8">
        <w:rPr>
          <w:rFonts w:ascii="Palatino Linotype" w:hAnsi="Palatino Linotype" w:cs="Arial"/>
        </w:rPr>
        <w:t>en los</w:t>
      </w:r>
      <w:r w:rsidR="00116785">
        <w:rPr>
          <w:rFonts w:ascii="Palatino Linotype" w:hAnsi="Palatino Linotype" w:cs="Arial"/>
        </w:rPr>
        <w:t xml:space="preserve"> rubro</w:t>
      </w:r>
      <w:r w:rsidR="00E17FB8">
        <w:rPr>
          <w:rFonts w:ascii="Palatino Linotype" w:hAnsi="Palatino Linotype" w:cs="Arial"/>
        </w:rPr>
        <w:t>s</w:t>
      </w:r>
      <w:r w:rsidR="00116785">
        <w:rPr>
          <w:rFonts w:ascii="Palatino Linotype" w:hAnsi="Palatino Linotype" w:cs="Arial"/>
        </w:rPr>
        <w:t xml:space="preserve"> de </w:t>
      </w:r>
      <w:bookmarkStart w:id="0" w:name="_GoBack"/>
      <w:bookmarkEnd w:id="0"/>
      <w:r w:rsidR="00E17FB8">
        <w:rPr>
          <w:rFonts w:ascii="Palatino Linotype" w:hAnsi="Palatino Linotype" w:cs="Arial"/>
        </w:rPr>
        <w:t>“interposición del recurso de revisión” y “turnado al comisionado ponente”, que el presente recurso de revisión y su respectivo turno fue interpuesto por</w:t>
      </w:r>
      <w:r w:rsidR="00D1279B">
        <w:rPr>
          <w:rFonts w:ascii="Palatino Linotype" w:hAnsi="Palatino Linotype" w:cs="Arial"/>
        </w:rPr>
        <w:t xml:space="preserve"> “</w:t>
      </w:r>
      <w:proofErr w:type="spellStart"/>
      <w:r w:rsidR="00D1279B">
        <w:rPr>
          <w:rFonts w:ascii="Palatino Linotype" w:hAnsi="Palatino Linotype" w:cs="Arial"/>
        </w:rPr>
        <w:t>Xxxxx</w:t>
      </w:r>
      <w:proofErr w:type="spellEnd"/>
      <w:r w:rsidR="00D1279B">
        <w:rPr>
          <w:rFonts w:ascii="Palatino Linotype" w:hAnsi="Palatino Linotype" w:cs="Arial"/>
        </w:rPr>
        <w:t xml:space="preserve"> </w:t>
      </w:r>
      <w:proofErr w:type="spellStart"/>
      <w:r w:rsidR="00D1279B">
        <w:rPr>
          <w:rFonts w:ascii="Palatino Linotype" w:hAnsi="Palatino Linotype" w:cs="Arial"/>
        </w:rPr>
        <w:t>Xxx</w:t>
      </w:r>
      <w:proofErr w:type="spellEnd"/>
      <w:r w:rsidR="00E17FB8">
        <w:rPr>
          <w:rFonts w:ascii="Palatino Linotype" w:hAnsi="Palatino Linotype" w:cs="Arial"/>
        </w:rPr>
        <w:t>”, como así se aprecia en la siguiente imagen que de manera ilustrativa se inserta, a continuación:</w:t>
      </w:r>
    </w:p>
    <w:p w:rsidR="005D2328" w:rsidRDefault="005D2328" w:rsidP="002E5396">
      <w:pPr>
        <w:spacing w:before="240" w:after="240" w:line="360" w:lineRule="auto"/>
        <w:jc w:val="both"/>
        <w:rPr>
          <w:noProof/>
          <w:lang w:val="es-MX" w:eastAsia="es-MX"/>
        </w:rPr>
      </w:pPr>
    </w:p>
    <w:p w:rsidR="00116785" w:rsidRDefault="00116785" w:rsidP="002E5396">
      <w:pPr>
        <w:spacing w:before="240" w:after="240" w:line="360" w:lineRule="auto"/>
        <w:jc w:val="both"/>
        <w:rPr>
          <w:rFonts w:ascii="Palatino Linotype" w:hAnsi="Palatino Linotype" w:cs="Arial"/>
          <w:b/>
        </w:rPr>
      </w:pPr>
    </w:p>
    <w:p w:rsidR="00116785" w:rsidRDefault="00116785" w:rsidP="002E5396">
      <w:pPr>
        <w:spacing w:before="240" w:after="240" w:line="360" w:lineRule="auto"/>
        <w:jc w:val="both"/>
        <w:rPr>
          <w:noProof/>
          <w:lang w:val="es-MX" w:eastAsia="es-MX"/>
        </w:rPr>
      </w:pPr>
    </w:p>
    <w:p w:rsidR="00116785" w:rsidRDefault="00116785" w:rsidP="002E5396">
      <w:pPr>
        <w:spacing w:before="240" w:after="240" w:line="360" w:lineRule="auto"/>
        <w:jc w:val="both"/>
        <w:rPr>
          <w:rFonts w:ascii="Palatino Linotype" w:hAnsi="Palatino Linotype" w:cs="Arial"/>
          <w:b/>
        </w:rPr>
      </w:pPr>
    </w:p>
    <w:p w:rsidR="00116785" w:rsidRDefault="00116785" w:rsidP="002E5396">
      <w:pPr>
        <w:spacing w:before="240" w:after="240" w:line="360" w:lineRule="auto"/>
        <w:jc w:val="both"/>
        <w:rPr>
          <w:rFonts w:ascii="Palatino Linotype" w:hAnsi="Palatino Linotype" w:cs="Arial"/>
          <w:b/>
        </w:rPr>
      </w:pPr>
    </w:p>
    <w:p w:rsidR="00E17FB8" w:rsidRPr="00E17FB8" w:rsidRDefault="00E17FB8" w:rsidP="002E5396">
      <w:pPr>
        <w:spacing w:before="240" w:after="240" w:line="360" w:lineRule="auto"/>
        <w:jc w:val="both"/>
        <w:rPr>
          <w:rFonts w:ascii="Palatino Linotype" w:hAnsi="Palatino Linotype" w:cs="Arial"/>
        </w:rPr>
      </w:pPr>
      <w:r w:rsidRPr="00E17FB8">
        <w:rPr>
          <w:rFonts w:ascii="Palatino Linotype" w:hAnsi="Palatino Linotype" w:cs="Arial"/>
        </w:rPr>
        <w:lastRenderedPageBreak/>
        <w:t>Razón por la cual, se acredita que la solitud de acceso a la información pública como el recurso de revisión fue interpuesto por el particular</w:t>
      </w:r>
      <w:r w:rsidR="00D1279B">
        <w:rPr>
          <w:rFonts w:ascii="Palatino Linotype" w:hAnsi="Palatino Linotype" w:cs="Arial"/>
        </w:rPr>
        <w:t xml:space="preserve"> de nombre “</w:t>
      </w:r>
      <w:proofErr w:type="spellStart"/>
      <w:r w:rsidR="00D1279B">
        <w:rPr>
          <w:rFonts w:ascii="Palatino Linotype" w:hAnsi="Palatino Linotype" w:cs="Arial"/>
        </w:rPr>
        <w:t>Xxxxx</w:t>
      </w:r>
      <w:proofErr w:type="spellEnd"/>
      <w:r w:rsidR="00D1279B">
        <w:rPr>
          <w:rFonts w:ascii="Palatino Linotype" w:hAnsi="Palatino Linotype" w:cs="Arial"/>
        </w:rPr>
        <w:t xml:space="preserve"> </w:t>
      </w:r>
      <w:proofErr w:type="spellStart"/>
      <w:r w:rsidR="00D1279B">
        <w:rPr>
          <w:rFonts w:ascii="Palatino Linotype" w:hAnsi="Palatino Linotype" w:cs="Arial"/>
        </w:rPr>
        <w:t>Xxx</w:t>
      </w:r>
      <w:proofErr w:type="spellEnd"/>
      <w:r w:rsidRPr="00E17FB8">
        <w:rPr>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AA3766">
        <w:rPr>
          <w:rFonts w:ascii="Palatino Linotype" w:hAnsi="Palatino Linotype" w:cs="Arial"/>
          <w:b/>
        </w:rPr>
        <w:t xml:space="preserve">2. Respuesta. </w:t>
      </w:r>
      <w:r w:rsidR="003B19DA" w:rsidRPr="00AA3766">
        <w:rPr>
          <w:rFonts w:ascii="Palatino Linotype" w:hAnsi="Palatino Linotype" w:cs="Arial"/>
        </w:rPr>
        <w:t xml:space="preserve">Con </w:t>
      </w:r>
      <w:r w:rsidR="00AA3766">
        <w:rPr>
          <w:rFonts w:ascii="Palatino Linotype" w:hAnsi="Palatino Linotype" w:cs="Arial"/>
        </w:rPr>
        <w:t>fecha veintiuno de noviembre</w:t>
      </w:r>
      <w:r w:rsidRPr="00080788">
        <w:rPr>
          <w:rFonts w:ascii="Palatino Linotype" w:hAnsi="Palatino Linotype" w:cs="Arial"/>
        </w:rPr>
        <w:t xml:space="preserve"> de dos mil dieciocho el </w:t>
      </w:r>
      <w:r w:rsidRPr="00080788">
        <w:rPr>
          <w:rFonts w:ascii="Palatino Linotype" w:hAnsi="Palatino Linotype" w:cs="Arial"/>
          <w:b/>
        </w:rPr>
        <w:t>Sujeto Obligado</w:t>
      </w:r>
      <w:r w:rsidRPr="00080788">
        <w:rPr>
          <w:rFonts w:ascii="Palatino Linotype" w:hAnsi="Palatino Linotype" w:cs="Arial"/>
        </w:rPr>
        <w:t xml:space="preserve"> envió su respuesta a la solicitud de acceso a la información a través del SAIMEX, la cual versa como sigue:</w:t>
      </w:r>
    </w:p>
    <w:p w:rsidR="003B19DA" w:rsidRDefault="002E5396" w:rsidP="00224D6A">
      <w:pPr>
        <w:spacing w:before="240" w:after="240"/>
        <w:ind w:left="851" w:right="902"/>
        <w:contextualSpacing/>
        <w:jc w:val="both"/>
        <w:rPr>
          <w:rFonts w:ascii="Palatino Linotype" w:hAnsi="Palatino Linotype"/>
          <w:i/>
          <w:color w:val="000000"/>
        </w:rPr>
      </w:pPr>
      <w:r w:rsidRPr="00080788">
        <w:rPr>
          <w:rFonts w:ascii="Palatino Linotype" w:hAnsi="Palatino Linotype" w:cs="Arial"/>
          <w:i/>
        </w:rPr>
        <w:t>“</w:t>
      </w:r>
      <w:r w:rsidR="003B19DA" w:rsidRPr="003B19D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A3766" w:rsidRDefault="00AA3766" w:rsidP="00224D6A">
      <w:pPr>
        <w:spacing w:before="240" w:after="240"/>
        <w:ind w:left="851" w:right="902"/>
        <w:contextualSpacing/>
        <w:jc w:val="both"/>
        <w:rPr>
          <w:rFonts w:ascii="Palatino Linotype" w:hAnsi="Palatino Linotype"/>
          <w:i/>
          <w:color w:val="000000"/>
        </w:rPr>
      </w:pPr>
      <w:r w:rsidRPr="00AA3766">
        <w:rPr>
          <w:rFonts w:ascii="Palatino Linotype" w:hAnsi="Palatino Linotype"/>
          <w:i/>
          <w:color w:val="000000"/>
        </w:rPr>
        <w:t xml:space="preserve">Adjunto encontrará dos archivos en formato </w:t>
      </w:r>
      <w:proofErr w:type="spellStart"/>
      <w:r w:rsidRPr="00AA3766">
        <w:rPr>
          <w:rFonts w:ascii="Palatino Linotype" w:hAnsi="Palatino Linotype"/>
          <w:i/>
          <w:color w:val="000000"/>
        </w:rPr>
        <w:t>pdf</w:t>
      </w:r>
      <w:proofErr w:type="spellEnd"/>
      <w:r w:rsidRPr="00AA3766">
        <w:rPr>
          <w:rFonts w:ascii="Palatino Linotype" w:hAnsi="Palatino Linotype"/>
          <w:i/>
          <w:color w:val="000000"/>
        </w:rPr>
        <w:t>, uno con la respuesta a su atenta petición y otro con la información solicitada.</w:t>
      </w:r>
    </w:p>
    <w:p w:rsidR="00224D6A" w:rsidRPr="00080788" w:rsidRDefault="00224D6A" w:rsidP="00224D6A">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2E5396" w:rsidRPr="00080788" w:rsidRDefault="00AA3766" w:rsidP="00224D6A">
      <w:pPr>
        <w:spacing w:before="240" w:after="240"/>
        <w:ind w:left="851" w:right="902"/>
        <w:contextualSpacing/>
        <w:jc w:val="both"/>
        <w:rPr>
          <w:rFonts w:ascii="Palatino Linotype" w:hAnsi="Palatino Linotype"/>
          <w:i/>
        </w:rPr>
      </w:pPr>
      <w:r>
        <w:rPr>
          <w:rFonts w:ascii="Palatino Linotype" w:hAnsi="Palatino Linotype"/>
          <w:i/>
          <w:color w:val="000000"/>
        </w:rPr>
        <w:t>Juan Bernal Vázquez</w:t>
      </w:r>
      <w:r w:rsidR="002E5396" w:rsidRPr="003B19DA">
        <w:rPr>
          <w:rFonts w:ascii="Palatino Linotype" w:hAnsi="Palatino Linotype"/>
          <w:i/>
          <w:color w:val="000000"/>
        </w:rPr>
        <w:t>”</w:t>
      </w:r>
      <w:r w:rsidR="002E5396" w:rsidRPr="00080788">
        <w:rPr>
          <w:rFonts w:ascii="Palatino Linotype" w:hAnsi="Palatino Linotype"/>
          <w:i/>
        </w:rPr>
        <w:t xml:space="preserve"> (Sic)</w:t>
      </w:r>
    </w:p>
    <w:p w:rsidR="00224D6A" w:rsidRPr="00080788" w:rsidRDefault="00224D6A" w:rsidP="00224D6A">
      <w:pPr>
        <w:spacing w:before="240" w:after="240"/>
        <w:ind w:left="851" w:right="902"/>
        <w:contextualSpacing/>
        <w:jc w:val="both"/>
        <w:rPr>
          <w:rFonts w:ascii="Palatino Linotype" w:hAnsi="Palatino Linotype" w:cs="Arial"/>
          <w:i/>
        </w:rPr>
      </w:pPr>
    </w:p>
    <w:p w:rsidR="00C1056D" w:rsidRPr="00080788" w:rsidRDefault="00224D6A" w:rsidP="002E5396">
      <w:pPr>
        <w:spacing w:before="240" w:after="240" w:line="360" w:lineRule="auto"/>
        <w:jc w:val="both"/>
        <w:rPr>
          <w:rFonts w:ascii="Palatino Linotype" w:hAnsi="Palatino Linotype" w:cs="Arial"/>
        </w:rPr>
      </w:pPr>
      <w:r w:rsidRPr="00080788">
        <w:rPr>
          <w:rFonts w:ascii="Palatino Linotype" w:hAnsi="Palatino Linotype" w:cs="Arial"/>
        </w:rPr>
        <w:t>Adjuntando a su respuesta los archivos electrónicos</w:t>
      </w:r>
      <w:r w:rsidR="00AA3766">
        <w:rPr>
          <w:rFonts w:ascii="Palatino Linotype" w:hAnsi="Palatino Linotype" w:cs="Arial"/>
        </w:rPr>
        <w:t xml:space="preserve"> denominados: “</w:t>
      </w:r>
      <w:hyperlink r:id="rId10" w:tgtFrame="_blank" w:history="1">
        <w:r w:rsidR="00AA3766" w:rsidRPr="00AA3766">
          <w:rPr>
            <w:rFonts w:ascii="Palatino Linotype" w:hAnsi="Palatino Linotype"/>
          </w:rPr>
          <w:t>ANEXO RESP 00051 IP 2018 SOLICITUD DE EMPLEO GMS.pdf</w:t>
        </w:r>
      </w:hyperlink>
      <w:r w:rsidR="00AA3766">
        <w:rPr>
          <w:rFonts w:ascii="Palatino Linotype" w:hAnsi="Palatino Linotype" w:cs="Arial"/>
        </w:rPr>
        <w:t>” y “</w:t>
      </w:r>
      <w:hyperlink r:id="rId11" w:tgtFrame="_blank" w:history="1">
        <w:r w:rsidR="00AA3766" w:rsidRPr="00AA3766">
          <w:rPr>
            <w:rFonts w:ascii="Palatino Linotype" w:hAnsi="Palatino Linotype"/>
          </w:rPr>
          <w:t>RESPUESTA 00051 IP 2018.pdf</w:t>
        </w:r>
      </w:hyperlink>
      <w:r w:rsidR="00AA3766">
        <w:rPr>
          <w:rFonts w:ascii="Palatino Linotype" w:hAnsi="Palatino Linotype"/>
        </w:rPr>
        <w:t>”</w:t>
      </w:r>
      <w:r w:rsidR="00C1056D" w:rsidRPr="003B19DA">
        <w:rPr>
          <w:rFonts w:ascii="Palatino Linotype" w:hAnsi="Palatino Linotype"/>
        </w:rPr>
        <w:t>, l</w:t>
      </w:r>
      <w:r w:rsidR="00C1056D" w:rsidRPr="00080788">
        <w:rPr>
          <w:rFonts w:ascii="Palatino Linotype" w:hAnsi="Palatino Linotype" w:cs="Arial"/>
        </w:rPr>
        <w:t>os cuales serán detallados y analizados más adelante en el apartado correspondiente.</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3. Interposición del recurso de revisión. </w:t>
      </w:r>
      <w:r w:rsidR="00AD1F1D">
        <w:rPr>
          <w:rFonts w:ascii="Palatino Linotype" w:hAnsi="Palatino Linotype" w:cs="Arial"/>
        </w:rPr>
        <w:t>Inconforme la</w:t>
      </w:r>
      <w:r w:rsidRPr="00080788">
        <w:rPr>
          <w:rFonts w:ascii="Palatino Linotype" w:hAnsi="Palatino Linotype" w:cs="Arial"/>
        </w:rPr>
        <w:t xml:space="preserve"> solicitante con la respuesta del </w:t>
      </w:r>
      <w:r w:rsidRPr="00080788">
        <w:rPr>
          <w:rFonts w:ascii="Palatino Linotype" w:hAnsi="Palatino Linotype" w:cs="Arial"/>
          <w:b/>
        </w:rPr>
        <w:t>Sujeto Obligado</w:t>
      </w:r>
      <w:r w:rsidRPr="00080788">
        <w:rPr>
          <w:rFonts w:ascii="Palatino Linotype" w:hAnsi="Palatino Linotype" w:cs="Arial"/>
        </w:rPr>
        <w:t xml:space="preserve"> interpuso recurso de revisión a t</w:t>
      </w:r>
      <w:r w:rsidR="00AA3766">
        <w:rPr>
          <w:rFonts w:ascii="Palatino Linotype" w:hAnsi="Palatino Linotype" w:cs="Arial"/>
        </w:rPr>
        <w:t>ravés del SAIMEX en fecha treinta de noviembre</w:t>
      </w:r>
      <w:r w:rsidRPr="00080788">
        <w:rPr>
          <w:rFonts w:ascii="Palatino Linotype" w:hAnsi="Palatino Linotype" w:cs="Arial"/>
        </w:rPr>
        <w:t xml:space="preserve"> de dos mil dieciocho,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080788" w:rsidRDefault="002E5396" w:rsidP="002E5396">
      <w:pPr>
        <w:spacing w:after="240"/>
        <w:ind w:left="851" w:right="900"/>
        <w:jc w:val="both"/>
        <w:rPr>
          <w:rFonts w:ascii="Palatino Linotype" w:hAnsi="Palatino Linotype" w:cs="Arial"/>
          <w:i/>
        </w:rPr>
      </w:pPr>
      <w:r w:rsidRPr="00080788">
        <w:rPr>
          <w:rFonts w:ascii="Palatino Linotype" w:hAnsi="Palatino Linotype" w:cs="Arial"/>
          <w:i/>
        </w:rPr>
        <w:t>“</w:t>
      </w:r>
      <w:r w:rsidR="00AA3766" w:rsidRPr="00AA3766">
        <w:rPr>
          <w:rFonts w:ascii="Palatino Linotype" w:hAnsi="Palatino Linotype"/>
          <w:i/>
          <w:color w:val="000000"/>
        </w:rPr>
        <w:t xml:space="preserve">dan información que no se </w:t>
      </w:r>
      <w:proofErr w:type="spellStart"/>
      <w:r w:rsidR="00AA3766" w:rsidRPr="00AA3766">
        <w:rPr>
          <w:rFonts w:ascii="Palatino Linotype" w:hAnsi="Palatino Linotype"/>
          <w:i/>
          <w:color w:val="000000"/>
        </w:rPr>
        <w:t>solicito</w:t>
      </w:r>
      <w:proofErr w:type="spellEnd"/>
      <w:r w:rsidRPr="00080788">
        <w:rPr>
          <w:rFonts w:ascii="Palatino Linotype" w:hAnsi="Palatino Linotype"/>
          <w:i/>
          <w:color w:val="000000"/>
        </w:rPr>
        <w:t xml:space="preserve">” </w:t>
      </w:r>
      <w:r w:rsidRPr="00080788">
        <w:rPr>
          <w:rFonts w:ascii="Palatino Linotype" w:hAnsi="Palatino Linotype" w:cs="Arial"/>
          <w:i/>
        </w:rPr>
        <w:t>(Sic)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AA3766" w:rsidRPr="00AA3766">
        <w:rPr>
          <w:rFonts w:ascii="Palatino Linotype" w:hAnsi="Palatino Linotype"/>
          <w:i/>
          <w:color w:val="000000"/>
        </w:rPr>
        <w:t>me están entregando información incompleta</w:t>
      </w:r>
      <w:r w:rsidRPr="00080788">
        <w:rPr>
          <w:rFonts w:ascii="Palatino Linotype" w:hAnsi="Palatino Linotype"/>
          <w:i/>
          <w:color w:val="000000"/>
        </w:rPr>
        <w:t>” (Sic)</w:t>
      </w:r>
    </w:p>
    <w:p w:rsidR="003B19DA" w:rsidRDefault="002E5396" w:rsidP="003B19DA">
      <w:pPr>
        <w:spacing w:before="240" w:after="240" w:line="360" w:lineRule="auto"/>
        <w:contextualSpacing/>
        <w:jc w:val="both"/>
        <w:rPr>
          <w:rFonts w:ascii="Palatino Linotype" w:eastAsia="Calibri" w:hAnsi="Palatino Linotype" w:cs="Arial"/>
        </w:rPr>
      </w:pPr>
      <w:r w:rsidRPr="00080788">
        <w:rPr>
          <w:rFonts w:ascii="Palatino Linotype" w:hAnsi="Palatino Linotype"/>
          <w:b/>
        </w:rPr>
        <w:lastRenderedPageBreak/>
        <w:t xml:space="preserve">4. Turno. </w:t>
      </w:r>
      <w:r w:rsidR="003B19DA" w:rsidRPr="00911351">
        <w:rPr>
          <w:rFonts w:ascii="Palatino Linotype" w:hAnsi="Palatino Linotype"/>
        </w:rPr>
        <w:t xml:space="preserve">De conformidad con el artículo 185, fracción I de la </w:t>
      </w:r>
      <w:r w:rsidR="003B19DA" w:rsidRPr="00911351">
        <w:rPr>
          <w:rFonts w:ascii="Palatino Linotype" w:hAnsi="Palatino Linotype" w:cs="Arial"/>
        </w:rPr>
        <w:t xml:space="preserve">Ley de Transparencia y Acceso a la Información Pública del Estado de México y Municipios, el recurso de revisión número </w:t>
      </w:r>
      <w:r w:rsidR="00AA3766">
        <w:rPr>
          <w:rFonts w:ascii="Palatino Linotype" w:hAnsi="Palatino Linotype" w:cs="Arial"/>
          <w:b/>
        </w:rPr>
        <w:t>04584</w:t>
      </w:r>
      <w:r w:rsidR="003B19DA">
        <w:rPr>
          <w:rFonts w:ascii="Palatino Linotype" w:hAnsi="Palatino Linotype" w:cs="Arial"/>
          <w:b/>
        </w:rPr>
        <w:t xml:space="preserve">/INFOEM/IP/RR/2018, </w:t>
      </w:r>
      <w:r w:rsidR="003B19DA"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3B19DA" w:rsidRPr="00553FFC">
        <w:rPr>
          <w:rFonts w:ascii="Palatino Linotype" w:hAnsi="Palatino Linotype" w:cs="Arial"/>
        </w:rPr>
        <w:t>al</w:t>
      </w:r>
      <w:r w:rsidR="003B19DA" w:rsidRPr="00553FFC">
        <w:rPr>
          <w:rFonts w:ascii="Palatino Linotype" w:eastAsia="Calibri" w:hAnsi="Palatino Linotype" w:cs="Arial"/>
        </w:rPr>
        <w:t xml:space="preserve"> Comisionado </w:t>
      </w:r>
      <w:r w:rsidR="003B19DA" w:rsidRPr="00553FFC">
        <w:rPr>
          <w:rFonts w:ascii="Palatino Linotype" w:eastAsia="Calibri" w:hAnsi="Palatino Linotype" w:cs="Arial"/>
          <w:b/>
        </w:rPr>
        <w:t>Javier Martínez Cruz</w:t>
      </w:r>
      <w:r w:rsidR="003B19DA" w:rsidRPr="00911351">
        <w:rPr>
          <w:rFonts w:ascii="Palatino Linotype" w:hAnsi="Palatino Linotype"/>
        </w:rPr>
        <w:t xml:space="preserve">, </w:t>
      </w:r>
      <w:r w:rsidR="003B19DA" w:rsidRPr="009F7D9F">
        <w:rPr>
          <w:rFonts w:ascii="Palatino Linotype" w:hAnsi="Palatino Linotype" w:cs="Arial"/>
        </w:rPr>
        <w:t xml:space="preserve">para su análisis, estudio, elaboración del proyecto y </w:t>
      </w:r>
      <w:r w:rsidR="003B19DA" w:rsidRPr="009F7D9F">
        <w:rPr>
          <w:rFonts w:ascii="Palatino Linotype" w:eastAsia="Calibri" w:hAnsi="Palatino Linotype" w:cs="Arial"/>
        </w:rPr>
        <w:t xml:space="preserve">presentación </w:t>
      </w:r>
      <w:r w:rsidR="003B19DA">
        <w:rPr>
          <w:rFonts w:ascii="Palatino Linotype" w:eastAsia="Calibri" w:hAnsi="Palatino Linotype" w:cs="Arial"/>
        </w:rPr>
        <w:t>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2E5396" w:rsidP="002E5396">
      <w:pPr>
        <w:spacing w:before="240" w:after="240" w:line="360" w:lineRule="auto"/>
        <w:contextualSpacing/>
        <w:jc w:val="both"/>
        <w:rPr>
          <w:rFonts w:ascii="Palatino Linotype" w:hAnsi="Palatino Linotype" w:cs="Arial"/>
        </w:rPr>
      </w:pPr>
      <w:r w:rsidRPr="00080788">
        <w:rPr>
          <w:rFonts w:ascii="Palatino Linotype" w:hAnsi="Palatino Linotype" w:cs="Arial"/>
          <w:b/>
        </w:rPr>
        <w:t xml:space="preserve">5. Admisión del recurso de revisión: </w:t>
      </w:r>
      <w:r w:rsidR="00AA3766">
        <w:rPr>
          <w:rFonts w:ascii="Palatino Linotype" w:hAnsi="Palatino Linotype" w:cs="Arial"/>
        </w:rPr>
        <w:t>En fecha seis de diciembre</w:t>
      </w:r>
      <w:r w:rsidRPr="00080788">
        <w:rPr>
          <w:rFonts w:ascii="Palatino Linotype" w:hAnsi="Palatino Linotype" w:cs="Arial"/>
        </w:rPr>
        <w:t xml:space="preserve"> de dos mil dieciocho, el Comisionado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3B19DA" w:rsidRDefault="002E5396" w:rsidP="003B1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080788">
        <w:rPr>
          <w:rFonts w:ascii="Palatino Linotype" w:hAnsi="Palatino Linotype" w:cs="Arial"/>
          <w:b/>
          <w:sz w:val="24"/>
          <w:szCs w:val="24"/>
        </w:rPr>
        <w:t>6. Manifestaciones</w:t>
      </w:r>
      <w:r w:rsidRPr="00080788">
        <w:rPr>
          <w:rFonts w:ascii="Palatino Linotype" w:hAnsi="Palatino Linotype" w:cs="Arial"/>
          <w:sz w:val="24"/>
          <w:szCs w:val="24"/>
          <w:lang w:eastAsia="es-ES"/>
        </w:rPr>
        <w:t xml:space="preserve">: </w:t>
      </w:r>
      <w:r w:rsidR="003B19DA" w:rsidRPr="00E2199D">
        <w:rPr>
          <w:rFonts w:ascii="Palatino Linotype" w:hAnsi="Palatino Linotype" w:cs="Arial"/>
          <w:sz w:val="24"/>
          <w:szCs w:val="24"/>
          <w:lang w:eastAsia="es-ES"/>
        </w:rPr>
        <w:t>De las constancias que integran el expediente en q</w:t>
      </w:r>
      <w:r w:rsidR="003B19DA">
        <w:rPr>
          <w:rFonts w:ascii="Palatino Linotype" w:hAnsi="Palatino Linotype" w:cs="Arial"/>
          <w:sz w:val="24"/>
          <w:szCs w:val="24"/>
          <w:lang w:eastAsia="es-ES"/>
        </w:rPr>
        <w:t>ue se actúa se advierte que el</w:t>
      </w:r>
      <w:r w:rsidR="003B19DA" w:rsidRPr="00E2199D">
        <w:rPr>
          <w:rFonts w:ascii="Palatino Linotype" w:hAnsi="Palatino Linotype" w:cs="Arial"/>
          <w:sz w:val="24"/>
          <w:szCs w:val="24"/>
          <w:lang w:eastAsia="es-ES"/>
        </w:rPr>
        <w:t xml:space="preserve"> recurrente fue omis</w:t>
      </w:r>
      <w:r w:rsidR="003B19DA">
        <w:rPr>
          <w:rFonts w:ascii="Palatino Linotype" w:hAnsi="Palatino Linotype" w:cs="Arial"/>
          <w:sz w:val="24"/>
          <w:szCs w:val="24"/>
          <w:lang w:eastAsia="es-ES"/>
        </w:rPr>
        <w:t>o</w:t>
      </w:r>
      <w:r w:rsidR="003B19DA" w:rsidRPr="00E2199D">
        <w:rPr>
          <w:rFonts w:ascii="Palatino Linotype" w:hAnsi="Palatino Linotype" w:cs="Arial"/>
          <w:sz w:val="24"/>
          <w:szCs w:val="24"/>
          <w:lang w:eastAsia="es-ES"/>
        </w:rPr>
        <w:t xml:space="preserve"> en ofrecer pruebas o expresar alegatos; en términos del artículo 185 fracciones II de la ley</w:t>
      </w:r>
      <w:r w:rsidR="003B19DA">
        <w:rPr>
          <w:rFonts w:ascii="Palatino Linotype" w:hAnsi="Palatino Linotype" w:cs="Arial"/>
          <w:sz w:val="24"/>
          <w:szCs w:val="24"/>
          <w:lang w:eastAsia="es-ES"/>
        </w:rPr>
        <w:t xml:space="preserve"> que nos ocupa. Por su parte, el</w:t>
      </w:r>
      <w:r w:rsidR="003B19DA" w:rsidRPr="00E2199D">
        <w:rPr>
          <w:rFonts w:ascii="Palatino Linotype" w:hAnsi="Palatino Linotype" w:cs="Arial"/>
          <w:sz w:val="24"/>
          <w:szCs w:val="24"/>
          <w:lang w:eastAsia="es-ES"/>
        </w:rPr>
        <w:t xml:space="preserve"> </w:t>
      </w:r>
      <w:r w:rsidR="003B19DA" w:rsidRPr="003B19DA">
        <w:rPr>
          <w:rFonts w:ascii="Palatino Linotype" w:hAnsi="Palatino Linotype" w:cs="Arial"/>
          <w:sz w:val="24"/>
          <w:szCs w:val="24"/>
          <w:lang w:eastAsia="es-ES"/>
        </w:rPr>
        <w:t>Su</w:t>
      </w:r>
      <w:r w:rsidR="00AA3766">
        <w:rPr>
          <w:rFonts w:ascii="Palatino Linotype" w:hAnsi="Palatino Linotype" w:cs="Arial"/>
          <w:sz w:val="24"/>
          <w:szCs w:val="24"/>
          <w:lang w:eastAsia="es-ES"/>
        </w:rPr>
        <w:t>jeto Obligado en fecha diez de diciembre</w:t>
      </w:r>
      <w:r w:rsidR="003B19DA" w:rsidRPr="003B19DA">
        <w:rPr>
          <w:rFonts w:ascii="Palatino Linotype" w:hAnsi="Palatino Linotype" w:cs="Arial"/>
          <w:sz w:val="24"/>
          <w:szCs w:val="24"/>
          <w:lang w:eastAsia="es-ES"/>
        </w:rPr>
        <w:t xml:space="preserve"> del dos mil dieciocho, remite en vía in</w:t>
      </w:r>
      <w:r w:rsidR="00AA3766">
        <w:rPr>
          <w:rFonts w:ascii="Palatino Linotype" w:hAnsi="Palatino Linotype" w:cs="Arial"/>
          <w:sz w:val="24"/>
          <w:szCs w:val="24"/>
          <w:lang w:eastAsia="es-ES"/>
        </w:rPr>
        <w:t>forme justificado el</w:t>
      </w:r>
      <w:r w:rsidR="003B19DA">
        <w:rPr>
          <w:rFonts w:ascii="Palatino Linotype" w:hAnsi="Palatino Linotype" w:cs="Arial"/>
          <w:sz w:val="24"/>
          <w:szCs w:val="24"/>
          <w:lang w:eastAsia="es-ES"/>
        </w:rPr>
        <w:t xml:space="preserve"> archivo electrónico denominado:</w:t>
      </w:r>
    </w:p>
    <w:p w:rsidR="00DB61BC" w:rsidRPr="00AA3766" w:rsidRDefault="00AA3766" w:rsidP="00AA376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AA3766">
        <w:rPr>
          <w:rFonts w:ascii="Palatino Linotype" w:hAnsi="Palatino Linotype" w:cs="Arial"/>
          <w:sz w:val="24"/>
          <w:szCs w:val="24"/>
          <w:lang w:eastAsia="es-ES"/>
        </w:rPr>
        <w:t>“</w:t>
      </w:r>
      <w:hyperlink r:id="rId12" w:history="1">
        <w:r w:rsidRPr="00AA3766">
          <w:rPr>
            <w:rFonts w:ascii="Palatino Linotype" w:hAnsi="Palatino Linotype"/>
            <w:sz w:val="24"/>
            <w:szCs w:val="24"/>
            <w:lang w:eastAsia="es-ES"/>
          </w:rPr>
          <w:t>INFORME DE JUSTIFICACION 04584 SOLICITUD 0051 2018.pdf</w:t>
        </w:r>
      </w:hyperlink>
      <w:r w:rsidRPr="00AA3766">
        <w:rPr>
          <w:rFonts w:ascii="Palatino Linotype" w:hAnsi="Palatino Linotype" w:cs="Arial"/>
          <w:sz w:val="24"/>
          <w:szCs w:val="24"/>
          <w:lang w:eastAsia="es-ES"/>
        </w:rPr>
        <w:t xml:space="preserve">2”, </w:t>
      </w:r>
      <w:hyperlink r:id="rId13" w:history="1"/>
      <w:r w:rsidR="003B19DA" w:rsidRPr="00AA3766">
        <w:rPr>
          <w:rFonts w:ascii="Palatino Linotype" w:hAnsi="Palatino Linotype" w:cs="Arial"/>
          <w:sz w:val="24"/>
          <w:szCs w:val="24"/>
        </w:rPr>
        <w:t xml:space="preserve">por medio del cual el </w:t>
      </w:r>
      <w:r w:rsidR="00641CF7">
        <w:rPr>
          <w:rFonts w:ascii="Palatino Linotype" w:hAnsi="Palatino Linotype" w:cs="Arial"/>
          <w:sz w:val="24"/>
          <w:szCs w:val="24"/>
        </w:rPr>
        <w:t>Sujeto Obligado ratifica</w:t>
      </w:r>
      <w:r w:rsidR="003B19DA" w:rsidRPr="00AA3766">
        <w:rPr>
          <w:rFonts w:ascii="Palatino Linotype" w:hAnsi="Palatino Linotype" w:cs="Arial"/>
          <w:sz w:val="24"/>
          <w:szCs w:val="24"/>
        </w:rPr>
        <w:t xml:space="preserve"> su respuesta</w:t>
      </w:r>
      <w:r w:rsidR="00641CF7">
        <w:rPr>
          <w:rFonts w:ascii="Palatino Linotype" w:hAnsi="Palatino Linotype" w:cs="Arial"/>
          <w:sz w:val="24"/>
          <w:szCs w:val="24"/>
        </w:rPr>
        <w:t>.</w:t>
      </w:r>
    </w:p>
    <w:p w:rsidR="00641CF7" w:rsidRDefault="00DB61BC" w:rsidP="00641CF7">
      <w:pPr>
        <w:spacing w:line="360" w:lineRule="auto"/>
        <w:contextualSpacing/>
        <w:jc w:val="both"/>
        <w:rPr>
          <w:rFonts w:ascii="Palatino Linotype" w:hAnsi="Palatino Linotype" w:cs="Arial"/>
        </w:rPr>
      </w:pPr>
      <w:r w:rsidRPr="00AF1553">
        <w:rPr>
          <w:rFonts w:ascii="Palatino Linotype" w:hAnsi="Palatino Linotype" w:cs="Arial"/>
        </w:rPr>
        <w:t xml:space="preserve">Si bien el Sujeto Obligado aporta un nuevo elemento a la solicitud de información, </w:t>
      </w:r>
      <w:r w:rsidR="00641CF7">
        <w:rPr>
          <w:rFonts w:ascii="Palatino Linotype" w:hAnsi="Palatino Linotype" w:cs="Arial"/>
        </w:rPr>
        <w:t xml:space="preserve">al fundamentar y motivar su respuesta, </w:t>
      </w:r>
      <w:r w:rsidRPr="00AF1553">
        <w:rPr>
          <w:rFonts w:ascii="Palatino Linotype" w:hAnsi="Palatino Linotype" w:cs="Arial"/>
        </w:rPr>
        <w:t xml:space="preserve">éste no trasciende el sentido de la resolución; razón por la cual </w:t>
      </w:r>
      <w:r w:rsidR="003B19DA" w:rsidRPr="00AF1553">
        <w:rPr>
          <w:rFonts w:ascii="Palatino Linotype" w:hAnsi="Palatino Linotype" w:cs="Arial"/>
        </w:rPr>
        <w:t xml:space="preserve">se determinó no </w:t>
      </w:r>
      <w:r w:rsidR="00C01EF3">
        <w:rPr>
          <w:rFonts w:ascii="Palatino Linotype" w:hAnsi="Palatino Linotype" w:cs="Arial"/>
        </w:rPr>
        <w:t>p</w:t>
      </w:r>
      <w:r w:rsidR="00641CF7">
        <w:rPr>
          <w:rFonts w:ascii="Palatino Linotype" w:hAnsi="Palatino Linotype" w:cs="Arial"/>
        </w:rPr>
        <w:t>oner a la vista del recurrente.</w:t>
      </w:r>
    </w:p>
    <w:p w:rsidR="003B19DA" w:rsidRPr="00641CF7" w:rsidRDefault="00C407B9" w:rsidP="00641CF7">
      <w:pPr>
        <w:spacing w:line="360" w:lineRule="auto"/>
        <w:contextualSpacing/>
        <w:jc w:val="both"/>
        <w:rPr>
          <w:rFonts w:ascii="Palatino Linotype" w:hAnsi="Palatino Linotype" w:cs="Arial"/>
        </w:rPr>
      </w:pPr>
      <w:r>
        <w:rPr>
          <w:rFonts w:ascii="Palatino Linotype" w:hAnsi="Palatino Linotype"/>
          <w:b/>
        </w:rPr>
        <w:lastRenderedPageBreak/>
        <w:t>7</w:t>
      </w:r>
      <w:r w:rsidR="003B19DA" w:rsidRPr="00911351">
        <w:rPr>
          <w:rFonts w:ascii="Palatino Linotype" w:hAnsi="Palatino Linotype"/>
          <w:b/>
        </w:rPr>
        <w:t>. Cierre de instrucción</w:t>
      </w:r>
      <w:r w:rsidR="003B19DA" w:rsidRPr="00B73D64">
        <w:rPr>
          <w:rFonts w:ascii="Palatino Linotype" w:hAnsi="Palatino Linotype"/>
          <w:b/>
        </w:rPr>
        <w:t xml:space="preserve">. </w:t>
      </w:r>
      <w:r w:rsidR="003B19DA" w:rsidRPr="00B73D64">
        <w:rPr>
          <w:rFonts w:ascii="Palatino Linotype" w:hAnsi="Palatino Linotype"/>
        </w:rPr>
        <w:t xml:space="preserve">En </w:t>
      </w:r>
      <w:r w:rsidR="00641CF7">
        <w:rPr>
          <w:rFonts w:ascii="Palatino Linotype" w:hAnsi="Palatino Linotype"/>
        </w:rPr>
        <w:t>fecha veintinueve de enero de dos mil diecinueve</w:t>
      </w:r>
      <w:r w:rsidR="003B19DA" w:rsidRPr="00B73D64">
        <w:rPr>
          <w:rFonts w:ascii="Palatino Linotype" w:hAnsi="Palatino Linotype"/>
        </w:rPr>
        <w:t xml:space="preserve"> el Comisionado ponente determinó el cierre de instrucción en términos de la </w:t>
      </w:r>
      <w:r w:rsidR="003B19DA" w:rsidRPr="00911351">
        <w:rPr>
          <w:rFonts w:ascii="Palatino Linotype" w:hAnsi="Palatino Linotype"/>
        </w:rPr>
        <w:t>fracción VI del artículo 185 de la Ley de Transparencia y Acceso a la Información Pública del Estado de México y Municipios.</w:t>
      </w:r>
    </w:p>
    <w:p w:rsidR="003B19DA" w:rsidRPr="00851545" w:rsidRDefault="00C407B9" w:rsidP="003B19DA">
      <w:pPr>
        <w:widowControl w:val="0"/>
        <w:autoSpaceDE w:val="0"/>
        <w:autoSpaceDN w:val="0"/>
        <w:adjustRightInd w:val="0"/>
        <w:spacing w:before="240" w:after="240" w:line="360" w:lineRule="auto"/>
        <w:jc w:val="both"/>
        <w:rPr>
          <w:rFonts w:ascii="Palatino Linotype" w:hAnsi="Palatino Linotype"/>
          <w:b/>
        </w:rPr>
      </w:pPr>
      <w:r>
        <w:rPr>
          <w:rFonts w:ascii="Palatino Linotype" w:hAnsi="Palatino Linotype"/>
          <w:b/>
        </w:rPr>
        <w:t>8</w:t>
      </w:r>
      <w:r w:rsidR="003B19DA" w:rsidRPr="00851545">
        <w:rPr>
          <w:rFonts w:ascii="Palatino Linotype" w:hAnsi="Palatino Linotype"/>
          <w:b/>
        </w:rPr>
        <w:t xml:space="preserve">.- </w:t>
      </w:r>
      <w:r w:rsidR="003B19DA" w:rsidRPr="00933C9F">
        <w:rPr>
          <w:rFonts w:ascii="Palatino Linotype" w:hAnsi="Palatino Linotype"/>
          <w:b/>
        </w:rPr>
        <w:t>Ampliación del plazo para emitir resolución</w:t>
      </w:r>
      <w:r w:rsidR="003B19DA" w:rsidRPr="00933C9F">
        <w:rPr>
          <w:rFonts w:ascii="Palatino Linotype" w:hAnsi="Palatino Linotype"/>
        </w:rPr>
        <w:t xml:space="preserve">. </w:t>
      </w:r>
      <w:r w:rsidR="003B19DA" w:rsidRPr="0089424B">
        <w:rPr>
          <w:rFonts w:ascii="Palatino Linotype" w:hAnsi="Palatino Linotype"/>
        </w:rPr>
        <w:t xml:space="preserve">En fecha </w:t>
      </w:r>
      <w:r w:rsidR="0089424B">
        <w:rPr>
          <w:rFonts w:ascii="Palatino Linotype" w:hAnsi="Palatino Linotype"/>
        </w:rPr>
        <w:t>cinco</w:t>
      </w:r>
      <w:r w:rsidR="00641CF7" w:rsidRPr="0089424B">
        <w:rPr>
          <w:rFonts w:ascii="Palatino Linotype" w:hAnsi="Palatino Linotype"/>
        </w:rPr>
        <w:t xml:space="preserve"> de febrero de dos mil diecinueve</w:t>
      </w:r>
      <w:r w:rsidR="003B19DA" w:rsidRPr="0089424B">
        <w:rPr>
          <w:rFonts w:ascii="Palatino Linotype" w:hAnsi="Palatino Linotype"/>
        </w:rPr>
        <w:t xml:space="preserve">, este Instituto con fundamento en el artículo </w:t>
      </w:r>
      <w:r w:rsidR="003B19DA" w:rsidRPr="00933C9F">
        <w:rPr>
          <w:rFonts w:ascii="Palatino Linotype" w:hAnsi="Palatino Linotype"/>
        </w:rPr>
        <w:t>181, párrafo tercero, de la Ley de Transparencia y Acceso a la Información Pública del Estado de México y Municipios,</w:t>
      </w:r>
      <w:r w:rsidR="003B19DA">
        <w:rPr>
          <w:rFonts w:ascii="Palatino Linotype" w:hAnsi="Palatino Linotype"/>
        </w:rPr>
        <w:t xml:space="preserve"> </w:t>
      </w:r>
      <w:r w:rsidR="003B19DA" w:rsidRPr="00933C9F">
        <w:rPr>
          <w:rFonts w:ascii="Palatino Linotype" w:hAnsi="Palatino Linotype"/>
        </w:rPr>
        <w:t>determinó mediante el acuerdo respectivo, ampliar por quince días hábiles adicionales el plazo para emitir la presente resolución a fin de realizar un mejor estudio del asunto</w:t>
      </w:r>
      <w:r w:rsidR="003B19DA">
        <w:rPr>
          <w:rFonts w:ascii="Palatino Linotype" w:hAnsi="Palatino Linotype"/>
        </w:rPr>
        <w:t>.</w:t>
      </w:r>
    </w:p>
    <w:p w:rsidR="002E5396" w:rsidRPr="00080788" w:rsidRDefault="002E5396"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lastRenderedPageBreak/>
        <w:t xml:space="preserve">Segundo. Oportunidad y </w:t>
      </w:r>
      <w:proofErr w:type="spellStart"/>
      <w:r w:rsidRPr="00080788">
        <w:rPr>
          <w:rFonts w:ascii="Palatino Linotype" w:hAnsi="Palatino Linotype" w:cs="Arial"/>
          <w:b/>
        </w:rPr>
        <w:t>Procedibilidad</w:t>
      </w:r>
      <w:proofErr w:type="spellEnd"/>
      <w:r w:rsidRPr="00080788">
        <w:rPr>
          <w:rFonts w:ascii="Palatino Linotype" w:hAnsi="Palatino Linotype" w:cs="Arial"/>
          <w:b/>
        </w:rPr>
        <w:t xml:space="preserve"> del Recurso de Revisión</w:t>
      </w:r>
      <w:r w:rsidRPr="00080788">
        <w:rPr>
          <w:rFonts w:ascii="Palatino Linotype" w:hAnsi="Palatino Linotype" w:cs="Arial"/>
        </w:rPr>
        <w:t xml:space="preserve">. De conformidad con los requisitos de Oportunidad y </w:t>
      </w:r>
      <w:proofErr w:type="spellStart"/>
      <w:r w:rsidRPr="00080788">
        <w:rPr>
          <w:rFonts w:ascii="Palatino Linotype" w:hAnsi="Palatino Linotype" w:cs="Arial"/>
        </w:rPr>
        <w:t>Procedibilidad</w:t>
      </w:r>
      <w:proofErr w:type="spellEnd"/>
      <w:r w:rsidRPr="00080788">
        <w:rPr>
          <w:rFonts w:ascii="Palatino Linotype" w:hAnsi="Palatino Linotype" w:cs="Arial"/>
        </w:rPr>
        <w:t xml:space="preserve">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8035A8">
        <w:rPr>
          <w:rFonts w:ascii="Palatino Linotype" w:hAnsi="Palatino Linotype" w:cs="Arial"/>
          <w:lang w:eastAsia="es-MX"/>
        </w:rPr>
        <w:t>solicitante en fecha veintiuno de noviembre</w:t>
      </w:r>
      <w:r w:rsidRPr="00080788">
        <w:rPr>
          <w:rFonts w:ascii="Palatino Linotype" w:hAnsi="Palatino Linotype" w:cs="Arial"/>
          <w:lang w:eastAsia="es-MX"/>
        </w:rPr>
        <w:t xml:space="preserve"> de año dos mil dieciocho y el recurrente presentó rec</w:t>
      </w:r>
      <w:r w:rsidR="008035A8">
        <w:rPr>
          <w:rFonts w:ascii="Palatino Linotype" w:hAnsi="Palatino Linotype" w:cs="Arial"/>
          <w:lang w:eastAsia="es-MX"/>
        </w:rPr>
        <w:t>urso de revisión el treinta de noviembre</w:t>
      </w:r>
      <w:r w:rsidR="00AA23D5">
        <w:rPr>
          <w:rFonts w:ascii="Palatino Linotype" w:hAnsi="Palatino Linotype" w:cs="Arial"/>
          <w:lang w:eastAsia="es-MX"/>
        </w:rPr>
        <w:t xml:space="preserve"> </w:t>
      </w:r>
      <w:r w:rsidR="008035A8">
        <w:rPr>
          <w:rFonts w:ascii="Palatino Linotype" w:hAnsi="Palatino Linotype" w:cs="Arial"/>
          <w:lang w:eastAsia="es-MX"/>
        </w:rPr>
        <w:t>del dos mil dieciocho, esto es al séptimo</w:t>
      </w:r>
      <w:r w:rsidRPr="00080788">
        <w:rPr>
          <w:rFonts w:ascii="Palatino Linotype" w:hAnsi="Palatino Linotype" w:cs="Arial"/>
          <w:lang w:eastAsia="es-MX"/>
        </w:rPr>
        <w:t xml:space="preserve"> día hábil siguiente de aquel en que tuvo conocimiento de la respuesta</w:t>
      </w:r>
      <w:r w:rsidRPr="00080788">
        <w:rPr>
          <w:rFonts w:ascii="Palatino Linotype" w:hAnsi="Palatino Linotype" w:cs="Arial"/>
          <w:shd w:val="clear" w:color="auto" w:fill="FFFFFF"/>
        </w:rPr>
        <w:t>;</w:t>
      </w:r>
      <w:r w:rsidRPr="00080788">
        <w:rPr>
          <w:rFonts w:ascii="Palatino Linotype" w:hAnsi="Palatino Linotype" w:cs="Arial"/>
          <w:lang w:eastAsia="es-MX"/>
        </w:rPr>
        <w:t xml:space="preserve"> evidenciándose que la interposición del recurso se</w:t>
      </w:r>
      <w:r w:rsidRPr="00080788">
        <w:rPr>
          <w:rFonts w:ascii="Palatino Linotype" w:hAnsi="Palatino Linotype" w:cs="Arial"/>
        </w:rPr>
        <w:t xml:space="preserve"> encuentra dentro de los márgenes temporales previstos en el citado precepto legal.</w:t>
      </w:r>
    </w:p>
    <w:p w:rsidR="007E6426" w:rsidRPr="00706EA3" w:rsidRDefault="00854B1C" w:rsidP="007E6426">
      <w:pPr>
        <w:spacing w:before="240" w:after="240" w:line="360" w:lineRule="auto"/>
        <w:contextualSpacing/>
        <w:jc w:val="both"/>
        <w:rPr>
          <w:rFonts w:ascii="Palatino Linotype" w:hAnsi="Palatino Linotype" w:cs="Arial"/>
        </w:rPr>
      </w:pPr>
      <w:r>
        <w:rPr>
          <w:rFonts w:ascii="Palatino Linotype" w:hAnsi="Palatino Linotype" w:cs="Arial"/>
        </w:rPr>
        <w:t>A</w:t>
      </w:r>
      <w:r w:rsidRPr="00080788">
        <w:rPr>
          <w:rFonts w:ascii="Palatino Linotype" w:hAnsi="Palatino Linotype" w:cs="Arial"/>
        </w:rPr>
        <w:t>demás</w:t>
      </w:r>
      <w:r w:rsidR="002E5396" w:rsidRPr="00080788">
        <w:rPr>
          <w:rFonts w:ascii="Palatino Linotype" w:hAnsi="Palatino Linotype" w:cs="Arial"/>
        </w:rPr>
        <w:t xml:space="preserve">, por cuanto hace a la </w:t>
      </w:r>
      <w:proofErr w:type="spellStart"/>
      <w:r w:rsidR="002E5396" w:rsidRPr="00080788">
        <w:rPr>
          <w:rFonts w:ascii="Palatino Linotype" w:hAnsi="Palatino Linotype" w:cs="Arial"/>
        </w:rPr>
        <w:t>procedibilidad</w:t>
      </w:r>
      <w:proofErr w:type="spellEnd"/>
      <w:r w:rsidR="002E5396" w:rsidRPr="00080788">
        <w:rPr>
          <w:rFonts w:ascii="Palatino Linotype" w:hAnsi="Palatino Linotype" w:cs="Arial"/>
        </w:rPr>
        <w:t xml:space="preserve"> d</w:t>
      </w:r>
      <w:r w:rsidR="007E6426">
        <w:rPr>
          <w:rFonts w:ascii="Palatino Linotype" w:hAnsi="Palatino Linotype" w:cs="Arial"/>
        </w:rPr>
        <w:t xml:space="preserve">el recurso de revisión, es de suma importancia </w:t>
      </w:r>
      <w:r w:rsidR="007E6426" w:rsidRPr="00AA2C16">
        <w:rPr>
          <w:rFonts w:ascii="Palatino Linotype" w:hAnsi="Palatino Linotype" w:cs="Arial"/>
        </w:rPr>
        <w:t>señalar que la parte recurrente se identifica como "</w:t>
      </w:r>
      <w:proofErr w:type="spellStart"/>
      <w:r w:rsidR="00D1279B">
        <w:rPr>
          <w:rFonts w:ascii="Palatino Linotype" w:hAnsi="Palatino Linotype" w:cs="Arial"/>
        </w:rPr>
        <w:t>Xxxxx</w:t>
      </w:r>
      <w:proofErr w:type="spellEnd"/>
      <w:r w:rsidR="00D1279B">
        <w:rPr>
          <w:rFonts w:ascii="Palatino Linotype" w:hAnsi="Palatino Linotype" w:cs="Arial"/>
        </w:rPr>
        <w:t xml:space="preserve"> </w:t>
      </w:r>
      <w:proofErr w:type="spellStart"/>
      <w:r w:rsidR="00D1279B">
        <w:rPr>
          <w:rFonts w:ascii="Palatino Linotype" w:hAnsi="Palatino Linotype" w:cs="Arial"/>
        </w:rPr>
        <w:t>Xxx</w:t>
      </w:r>
      <w:proofErr w:type="spellEnd"/>
      <w:r w:rsidR="007E6426" w:rsidRPr="00AA2C16">
        <w:rPr>
          <w:rFonts w:ascii="Palatino Linotype" w:hAnsi="Palatino Linotype" w:cs="Arial"/>
        </w:rPr>
        <w:t>"</w:t>
      </w:r>
      <w:r w:rsidR="0089424B">
        <w:rPr>
          <w:rFonts w:ascii="Palatino Linotype" w:hAnsi="Palatino Linotype" w:cs="Arial"/>
        </w:rPr>
        <w:t xml:space="preserve"> como se advierte en el detalle de seguimiento del SAIMEX</w:t>
      </w:r>
      <w:r w:rsidR="007E6426" w:rsidRPr="00AA2C16">
        <w:rPr>
          <w:rFonts w:ascii="Palatino Linotype" w:hAnsi="Palatino Linotype" w:cs="Arial"/>
        </w:rPr>
        <w:t xml:space="preserve">, no obstante lo anterior, proporcionar el nombre incompleto no es motivo para desechar las solicitudes de acceso a la información pública conforme a lo previsto en el artículo 155, penúltimo párrafo de la Ley </w:t>
      </w:r>
      <w:r w:rsidR="007E6426" w:rsidRPr="00706EA3">
        <w:rPr>
          <w:rFonts w:ascii="Palatino Linotype" w:hAnsi="Palatino Linotype" w:cs="Arial"/>
        </w:rPr>
        <w:t>de Transparencia y Acceso a la Información Pública del Estado d</w:t>
      </w:r>
      <w:r w:rsidR="007E6426">
        <w:rPr>
          <w:rFonts w:ascii="Palatino Linotype" w:hAnsi="Palatino Linotype" w:cs="Arial"/>
        </w:rPr>
        <w:t>e México y Municipios que establece</w:t>
      </w:r>
      <w:r w:rsidR="007E6426" w:rsidRPr="00706EA3">
        <w:rPr>
          <w:rFonts w:ascii="Palatino Linotype" w:hAnsi="Palatino Linotype" w:cs="Arial"/>
        </w:rPr>
        <w:t xml:space="preserve"> lo siguiente:</w:t>
      </w:r>
    </w:p>
    <w:p w:rsidR="007E6426" w:rsidRDefault="007E6426" w:rsidP="007E6426">
      <w:pPr>
        <w:spacing w:before="240" w:after="240"/>
        <w:ind w:left="567" w:right="474"/>
        <w:contextualSpacing/>
        <w:jc w:val="both"/>
        <w:rPr>
          <w:rFonts w:ascii="Palatino Linotype" w:hAnsi="Palatino Linotype" w:cs="Arial"/>
          <w:i/>
        </w:rPr>
      </w:pPr>
    </w:p>
    <w:p w:rsidR="007E6426" w:rsidRPr="00AA2C16" w:rsidRDefault="007E6426" w:rsidP="007E6426">
      <w:pPr>
        <w:spacing w:before="240" w:after="240"/>
        <w:ind w:left="567" w:right="474"/>
        <w:contextualSpacing/>
        <w:jc w:val="both"/>
        <w:rPr>
          <w:rFonts w:ascii="Palatino Linotype" w:hAnsi="Palatino Linotype" w:cs="Arial"/>
          <w:i/>
          <w:sz w:val="22"/>
          <w:szCs w:val="22"/>
        </w:rPr>
      </w:pPr>
      <w:r w:rsidRPr="00AA2C16">
        <w:rPr>
          <w:rFonts w:ascii="Palatino Linotype" w:hAnsi="Palatino Linotype" w:cs="Arial"/>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7E6426" w:rsidRDefault="007E6426" w:rsidP="007E6426">
      <w:pPr>
        <w:spacing w:before="240" w:after="240" w:line="360" w:lineRule="auto"/>
        <w:contextualSpacing/>
        <w:jc w:val="both"/>
        <w:rPr>
          <w:rFonts w:eastAsiaTheme="minorHAnsi"/>
          <w:i/>
          <w:iCs/>
          <w:color w:val="1F1F1F"/>
          <w:w w:val="95"/>
          <w:sz w:val="22"/>
          <w:szCs w:val="22"/>
          <w:lang w:val="es-MX" w:eastAsia="en-US"/>
        </w:rPr>
      </w:pPr>
    </w:p>
    <w:p w:rsidR="007E6426" w:rsidRPr="00204E0C" w:rsidRDefault="007E6426" w:rsidP="007E6426">
      <w:pPr>
        <w:spacing w:before="240" w:after="240" w:line="360" w:lineRule="auto"/>
        <w:contextualSpacing/>
        <w:jc w:val="both"/>
        <w:rPr>
          <w:rFonts w:ascii="Palatino Linotype" w:hAnsi="Palatino Linotype" w:cs="Arial"/>
        </w:rPr>
      </w:pPr>
      <w:r w:rsidRPr="00204E0C">
        <w:rPr>
          <w:rFonts w:ascii="Palatino Linotype" w:hAnsi="Palatino Linotype" w:cs="Arial"/>
        </w:rPr>
        <w:lastRenderedPageBreak/>
        <w:t>Robusteciendo lo anterior se encuent</w:t>
      </w:r>
      <w:r>
        <w:rPr>
          <w:rFonts w:ascii="Palatino Linotype" w:hAnsi="Palatino Linotype" w:cs="Arial"/>
        </w:rPr>
        <w:t>ra lo dispuesto en el artículo</w:t>
      </w:r>
      <w:r w:rsidRPr="00204E0C">
        <w:rPr>
          <w:rFonts w:ascii="Palatino Linotype" w:hAnsi="Palatino Linotype" w:cs="Arial"/>
        </w:rPr>
        <w:t xml:space="preserve"> 6, Apartado A,</w:t>
      </w:r>
      <w:r>
        <w:rPr>
          <w:rFonts w:ascii="Palatino Linotype" w:hAnsi="Palatino Linotype" w:cs="Arial"/>
        </w:rPr>
        <w:t xml:space="preserve"> fracciones III</w:t>
      </w:r>
      <w:r w:rsidRPr="00204E0C">
        <w:rPr>
          <w:rFonts w:ascii="Palatino Linotype" w:hAnsi="Palatino Linotype" w:cs="Arial"/>
        </w:rPr>
        <w:t xml:space="preserve"> de la Constitución Política de los Estados Unidos Mexicanos </w:t>
      </w:r>
      <w:r w:rsidR="00854B1C">
        <w:rPr>
          <w:rFonts w:ascii="Palatino Linotype" w:hAnsi="Palatino Linotype" w:cs="Arial"/>
        </w:rPr>
        <w:t>que establece:</w:t>
      </w:r>
    </w:p>
    <w:p w:rsidR="007E6426" w:rsidRDefault="007E6426" w:rsidP="007E6426">
      <w:pPr>
        <w:spacing w:before="240" w:after="240"/>
        <w:ind w:left="567" w:right="474"/>
        <w:contextualSpacing/>
        <w:jc w:val="both"/>
        <w:rPr>
          <w:rFonts w:ascii="Palatino Linotype" w:hAnsi="Palatino Linotype" w:cs="Arial"/>
          <w:i/>
        </w:rPr>
      </w:pPr>
      <w:r>
        <w:rPr>
          <w:rFonts w:ascii="Palatino Linotype" w:hAnsi="Palatino Linotype" w:cs="Arial"/>
          <w:i/>
        </w:rPr>
        <w:t>(…)</w:t>
      </w:r>
    </w:p>
    <w:p w:rsidR="007E6426" w:rsidRPr="00204E0C" w:rsidRDefault="007E6426" w:rsidP="007E6426">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00854B1C">
        <w:rPr>
          <w:rFonts w:ascii="Palatino Linotype" w:hAnsi="Palatino Linotype" w:cs="Arial"/>
          <w:b/>
          <w:i/>
          <w:sz w:val="22"/>
          <w:szCs w:val="22"/>
        </w:rPr>
        <w:t>Artículo 6</w:t>
      </w:r>
      <w:r w:rsidRPr="00854B1C">
        <w:rPr>
          <w:rFonts w:ascii="Palatino Linotype" w:hAnsi="Palatino Linotype" w:cs="Arial"/>
          <w:b/>
          <w:i/>
          <w:sz w:val="22"/>
          <w:szCs w:val="22"/>
        </w:rPr>
        <w:t>.-</w:t>
      </w:r>
      <w:r w:rsidRPr="00204E0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E6426" w:rsidRPr="00204E0C" w:rsidRDefault="007E6426" w:rsidP="007E6426">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Para efectos de lo dispuesto en el presente artículo se observará lo siguiente:</w:t>
      </w:r>
    </w:p>
    <w:p w:rsidR="007E6426" w:rsidRPr="00204E0C" w:rsidRDefault="007E6426" w:rsidP="007E6426">
      <w:pPr>
        <w:spacing w:before="240" w:after="240"/>
        <w:ind w:left="567" w:right="474"/>
        <w:contextualSpacing/>
        <w:jc w:val="both"/>
        <w:rPr>
          <w:rFonts w:ascii="Palatino Linotype" w:hAnsi="Palatino Linotype" w:cs="Arial"/>
          <w:i/>
          <w:sz w:val="22"/>
          <w:szCs w:val="22"/>
        </w:rPr>
      </w:pPr>
    </w:p>
    <w:p w:rsidR="007E6426" w:rsidRPr="00204E0C" w:rsidRDefault="007E6426" w:rsidP="007E6426">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7E6426" w:rsidRPr="00204E0C" w:rsidRDefault="007E6426" w:rsidP="007E6426">
      <w:pPr>
        <w:spacing w:before="240" w:after="240"/>
        <w:ind w:left="567" w:right="474"/>
        <w:contextualSpacing/>
        <w:jc w:val="both"/>
        <w:rPr>
          <w:rFonts w:ascii="Palatino Linotype" w:hAnsi="Palatino Linotype" w:cs="Arial"/>
          <w:i/>
          <w:sz w:val="22"/>
          <w:szCs w:val="22"/>
        </w:rPr>
      </w:pPr>
    </w:p>
    <w:p w:rsidR="007E6426" w:rsidRPr="00204E0C" w:rsidRDefault="007E6426" w:rsidP="007E6426">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III. Toda persona, sin necesidad </w:t>
      </w:r>
      <w:r w:rsidRPr="00204E0C">
        <w:rPr>
          <w:rFonts w:ascii="Palatino Linotype" w:hAnsi="Palatino Linotype" w:cs="Arial"/>
          <w:i/>
          <w:sz w:val="22"/>
          <w:szCs w:val="22"/>
        </w:rPr>
        <w:t>de acredi</w:t>
      </w:r>
      <w:r>
        <w:rPr>
          <w:rFonts w:ascii="Palatino Linotype" w:hAnsi="Palatino Linotype" w:cs="Arial"/>
          <w:i/>
          <w:sz w:val="22"/>
          <w:szCs w:val="22"/>
        </w:rPr>
        <w:t>tar interés alguno o justificar</w:t>
      </w:r>
      <w:r w:rsidRPr="00204E0C">
        <w:rPr>
          <w:rFonts w:ascii="Palatino Linotype" w:hAnsi="Palatino Linotype" w:cs="Arial"/>
          <w:i/>
          <w:sz w:val="22"/>
          <w:szCs w:val="22"/>
        </w:rPr>
        <w:t xml:space="preserve"> su</w:t>
      </w:r>
      <w:r>
        <w:rPr>
          <w:rFonts w:ascii="Palatino Linotype" w:hAnsi="Palatino Linotype" w:cs="Arial"/>
          <w:i/>
          <w:sz w:val="22"/>
          <w:szCs w:val="22"/>
        </w:rPr>
        <w:t xml:space="preserve"> </w:t>
      </w:r>
      <w:r w:rsidRPr="00204E0C">
        <w:rPr>
          <w:rFonts w:ascii="Palatino Linotype" w:hAnsi="Palatino Linotype" w:cs="Arial"/>
          <w:i/>
          <w:sz w:val="22"/>
          <w:szCs w:val="22"/>
        </w:rPr>
        <w:t>utilización, tendrá acceso gratuito a la información pública, a sus datos personales o a la rectificación de éstos.</w:t>
      </w:r>
    </w:p>
    <w:p w:rsidR="007E6426" w:rsidRPr="00204E0C" w:rsidRDefault="007E6426" w:rsidP="007E6426">
      <w:pPr>
        <w:spacing w:before="240" w:after="240"/>
        <w:ind w:left="567" w:right="474"/>
        <w:contextualSpacing/>
        <w:jc w:val="both"/>
        <w:rPr>
          <w:rFonts w:ascii="Palatino Linotype" w:hAnsi="Palatino Linotype" w:cs="Arial"/>
          <w:i/>
          <w:sz w:val="22"/>
          <w:szCs w:val="22"/>
        </w:rPr>
      </w:pPr>
    </w:p>
    <w:p w:rsidR="007E6426" w:rsidRPr="00204E0C" w:rsidRDefault="007E6426" w:rsidP="007E6426">
      <w:pPr>
        <w:spacing w:before="240" w:after="240" w:line="360" w:lineRule="auto"/>
        <w:contextualSpacing/>
        <w:jc w:val="both"/>
        <w:rPr>
          <w:rFonts w:ascii="Palatino Linotype" w:hAnsi="Palatino Linotype" w:cs="Arial"/>
        </w:rPr>
      </w:pPr>
      <w:r>
        <w:rPr>
          <w:rFonts w:ascii="Palatino Linotype" w:hAnsi="Palatino Linotype" w:cs="Arial"/>
        </w:rPr>
        <w:t>Así como el artículo 5</w:t>
      </w:r>
      <w:r w:rsidRPr="00204E0C">
        <w:rPr>
          <w:rFonts w:ascii="Palatino Linotype" w:hAnsi="Palatino Linotype" w:cs="Arial"/>
        </w:rPr>
        <w:t xml:space="preserve"> </w:t>
      </w:r>
      <w:r>
        <w:rPr>
          <w:rFonts w:ascii="Palatino Linotype" w:hAnsi="Palatino Linotype" w:cs="Arial"/>
        </w:rPr>
        <w:t xml:space="preserve">fracción III, </w:t>
      </w:r>
      <w:r w:rsidRPr="00204E0C">
        <w:rPr>
          <w:rFonts w:ascii="Palatino Linotype" w:hAnsi="Palatino Linotype" w:cs="Arial"/>
        </w:rPr>
        <w:t>párrafos vigésimo, vigésimo primero y vigésimo segundo, de la Constitución Política del Estad</w:t>
      </w:r>
      <w:r>
        <w:rPr>
          <w:rFonts w:ascii="Palatino Linotype" w:hAnsi="Palatino Linotype" w:cs="Arial"/>
        </w:rPr>
        <w:t>o Libre y Soberano de México, que determina</w:t>
      </w:r>
      <w:r w:rsidRPr="00204E0C">
        <w:rPr>
          <w:rFonts w:ascii="Palatino Linotype" w:hAnsi="Palatino Linotype" w:cs="Arial"/>
        </w:rPr>
        <w:t xml:space="preserve"> lo siguiente:</w:t>
      </w:r>
    </w:p>
    <w:p w:rsidR="007E6426" w:rsidRPr="00204E0C" w:rsidRDefault="007E6426" w:rsidP="007E6426">
      <w:pPr>
        <w:spacing w:before="240" w:after="240"/>
        <w:ind w:right="474"/>
        <w:contextualSpacing/>
        <w:jc w:val="both"/>
        <w:rPr>
          <w:rFonts w:ascii="Palatino Linotype" w:hAnsi="Palatino Linotype" w:cs="Arial"/>
          <w:i/>
          <w:sz w:val="22"/>
          <w:szCs w:val="22"/>
        </w:rPr>
      </w:pPr>
    </w:p>
    <w:p w:rsidR="007E6426" w:rsidRDefault="007E6426" w:rsidP="007E6426">
      <w:pPr>
        <w:spacing w:before="240" w:after="240"/>
        <w:ind w:left="567" w:right="474"/>
        <w:contextualSpacing/>
        <w:jc w:val="both"/>
        <w:rPr>
          <w:rFonts w:ascii="Palatino Linotype" w:hAnsi="Palatino Linotype" w:cs="Arial"/>
          <w:i/>
          <w:sz w:val="22"/>
          <w:szCs w:val="22"/>
        </w:rPr>
      </w:pPr>
      <w:r w:rsidRPr="00204E0C">
        <w:rPr>
          <w:rFonts w:ascii="Palatino Linotype" w:hAnsi="Palatino Linotype" w:cs="Arial"/>
          <w:i/>
          <w:sz w:val="22"/>
          <w:szCs w:val="22"/>
        </w:rPr>
        <w:t>"</w:t>
      </w:r>
      <w:r w:rsidRPr="00854B1C">
        <w:rPr>
          <w:rFonts w:ascii="Palatino Linotype" w:hAnsi="Palatino Linotype" w:cs="Arial"/>
          <w:b/>
          <w:i/>
          <w:sz w:val="22"/>
          <w:szCs w:val="22"/>
        </w:rPr>
        <w:t>Artículo 5.-</w:t>
      </w:r>
      <w:r w:rsidRPr="00204E0C">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w:t>
      </w:r>
      <w:r>
        <w:rPr>
          <w:rFonts w:ascii="Palatino Linotype" w:hAnsi="Palatino Linotype" w:cs="Arial"/>
          <w:i/>
          <w:sz w:val="22"/>
          <w:szCs w:val="22"/>
        </w:rPr>
        <w:t>establece”.(Sic)</w:t>
      </w: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p>
    <w:p w:rsidR="007E6426" w:rsidRDefault="007E6426" w:rsidP="00854B1C">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r>
        <w:rPr>
          <w:rFonts w:ascii="Palatino Linotype" w:hAnsi="Palatino Linotype" w:cs="Arial"/>
          <w:i/>
          <w:sz w:val="22"/>
          <w:szCs w:val="22"/>
        </w:rPr>
        <w:t>”</w:t>
      </w:r>
      <w:r w:rsidR="00854B1C">
        <w:rPr>
          <w:rFonts w:ascii="Palatino Linotype" w:hAnsi="Palatino Linotype" w:cs="Arial"/>
          <w:i/>
          <w:sz w:val="22"/>
          <w:szCs w:val="22"/>
        </w:rPr>
        <w:t xml:space="preserve"> </w:t>
      </w:r>
      <w:r w:rsidRPr="00851562">
        <w:rPr>
          <w:rFonts w:ascii="Palatino Linotype" w:hAnsi="Palatino Linotype" w:cs="Arial"/>
          <w:i/>
          <w:sz w:val="22"/>
          <w:szCs w:val="22"/>
        </w:rPr>
        <w:t>(...)</w:t>
      </w:r>
    </w:p>
    <w:p w:rsidR="00854B1C" w:rsidRDefault="00854B1C" w:rsidP="00854B1C">
      <w:pPr>
        <w:spacing w:before="240" w:after="240"/>
        <w:ind w:left="567" w:right="474"/>
        <w:contextualSpacing/>
        <w:jc w:val="both"/>
        <w:rPr>
          <w:rFonts w:ascii="Palatino Linotype" w:hAnsi="Palatino Linotype" w:cs="Arial"/>
          <w:i/>
          <w:sz w:val="22"/>
          <w:szCs w:val="22"/>
        </w:rPr>
      </w:pPr>
    </w:p>
    <w:p w:rsidR="00854B1C" w:rsidRDefault="00854B1C" w:rsidP="00854B1C">
      <w:pPr>
        <w:spacing w:before="240" w:after="240" w:line="360" w:lineRule="auto"/>
        <w:ind w:left="567" w:right="474"/>
        <w:contextualSpacing/>
        <w:jc w:val="both"/>
        <w:rPr>
          <w:rFonts w:ascii="Palatino Linotype" w:hAnsi="Palatino Linotype" w:cs="Arial"/>
          <w:i/>
          <w:sz w:val="22"/>
          <w:szCs w:val="22"/>
        </w:rPr>
      </w:pPr>
    </w:p>
    <w:p w:rsidR="007E6426" w:rsidRPr="00851562" w:rsidRDefault="007E6426" w:rsidP="00854B1C">
      <w:pPr>
        <w:spacing w:before="240" w:after="240" w:line="360" w:lineRule="auto"/>
        <w:contextualSpacing/>
        <w:jc w:val="both"/>
        <w:rPr>
          <w:rFonts w:ascii="Palatino Linotype" w:hAnsi="Palatino Linotype" w:cs="Arial"/>
        </w:rPr>
      </w:pPr>
      <w:r w:rsidRPr="00851562">
        <w:rPr>
          <w:rFonts w:ascii="Palatino Linotype" w:hAnsi="Palatino Linotype" w:cs="Arial"/>
        </w:rPr>
        <w:t>Por otra parte, del contenido del artículo 1</w:t>
      </w:r>
      <w:r>
        <w:rPr>
          <w:rFonts w:ascii="Palatino Linotype" w:hAnsi="Palatino Linotype" w:cs="Arial"/>
        </w:rPr>
        <w:t xml:space="preserve"> </w:t>
      </w:r>
      <w:r w:rsidRPr="00851562">
        <w:rPr>
          <w:rFonts w:ascii="Palatino Linotype" w:hAnsi="Palatino Linotype" w:cs="Arial"/>
        </w:rPr>
        <w:t>de la Constitución Política de los Estados</w:t>
      </w:r>
    </w:p>
    <w:p w:rsidR="007E6426" w:rsidRDefault="007E6426" w:rsidP="00854B1C">
      <w:pPr>
        <w:spacing w:before="240" w:after="240" w:line="360" w:lineRule="auto"/>
        <w:contextualSpacing/>
        <w:jc w:val="both"/>
        <w:rPr>
          <w:rFonts w:ascii="Palatino Linotype" w:hAnsi="Palatino Linotype" w:cs="Arial"/>
        </w:rPr>
      </w:pPr>
      <w:r w:rsidRPr="00851562">
        <w:rPr>
          <w:rFonts w:ascii="Palatino Linotype" w:hAnsi="Palatino Linotype" w:cs="Arial"/>
        </w:rPr>
        <w:t>Unidos mexicanos, se destaca lo siguiente:</w:t>
      </w:r>
    </w:p>
    <w:p w:rsidR="00854B1C" w:rsidRDefault="00854B1C" w:rsidP="00854B1C">
      <w:pPr>
        <w:spacing w:before="240" w:after="240" w:line="360" w:lineRule="auto"/>
        <w:contextualSpacing/>
        <w:jc w:val="both"/>
        <w:rPr>
          <w:i/>
          <w:iCs/>
          <w:color w:val="000000"/>
          <w:sz w:val="25"/>
          <w:szCs w:val="25"/>
        </w:rPr>
      </w:pP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w:t>
      </w:r>
      <w:r w:rsidRPr="00854B1C">
        <w:rPr>
          <w:rFonts w:ascii="Palatino Linotype" w:hAnsi="Palatino Linotype" w:cs="Arial"/>
          <w:b/>
          <w:i/>
          <w:sz w:val="22"/>
          <w:szCs w:val="22"/>
        </w:rPr>
        <w:t xml:space="preserve">Artículo </w:t>
      </w:r>
      <w:r w:rsidR="00854B1C">
        <w:rPr>
          <w:rFonts w:ascii="Palatino Linotype" w:hAnsi="Palatino Linotype" w:cs="Arial"/>
          <w:b/>
          <w:i/>
          <w:sz w:val="22"/>
          <w:szCs w:val="22"/>
        </w:rPr>
        <w:t>1</w:t>
      </w:r>
      <w:r w:rsidRPr="00851562">
        <w:rPr>
          <w:rFonts w:ascii="Palatino Linotype" w:hAnsi="Palatino Linotype" w:cs="Arial"/>
          <w:i/>
          <w:sz w:val="22"/>
          <w:szCs w:val="22"/>
        </w:rPr>
        <w:t>. En los Estados Unidos Mexicanos todas las personas gozarán de los derechos humanos reconocidos en esta Constitución y en los tratados  interna</w:t>
      </w:r>
      <w:r>
        <w:rPr>
          <w:rFonts w:ascii="Palatino Linotype" w:hAnsi="Palatino Linotype" w:cs="Arial"/>
          <w:i/>
          <w:sz w:val="22"/>
          <w:szCs w:val="22"/>
        </w:rPr>
        <w:t>cionales de los que el Estado Mexicano</w:t>
      </w:r>
      <w:r w:rsidRPr="00851562">
        <w:rPr>
          <w:rFonts w:ascii="Palatino Linotype" w:hAnsi="Palatino Linotype" w:cs="Arial"/>
          <w:i/>
          <w:sz w:val="22"/>
          <w:szCs w:val="22"/>
        </w:rPr>
        <w:t xml:space="preserve"> sea parte, así como de las garantías para su protección, cuyo </w:t>
      </w:r>
      <w:r>
        <w:rPr>
          <w:rFonts w:ascii="Palatino Linotype" w:hAnsi="Palatino Linotype" w:cs="Arial"/>
          <w:i/>
          <w:sz w:val="22"/>
          <w:szCs w:val="22"/>
        </w:rPr>
        <w:t>ejer</w:t>
      </w:r>
      <w:r w:rsidRPr="00851562">
        <w:rPr>
          <w:rFonts w:ascii="Palatino Linotype" w:hAnsi="Palatino Linotype" w:cs="Arial"/>
          <w:i/>
          <w:sz w:val="22"/>
          <w:szCs w:val="22"/>
        </w:rPr>
        <w:t>cicio no podrá restringirse ni suspenderse, salvo en los casos y bajo las condiciones que esta Constitución establece.</w:t>
      </w: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Las normas relativas a los derechos humanos se interpretarán de conformidad con esta Constitución y con</w:t>
      </w:r>
      <w:r>
        <w:rPr>
          <w:rFonts w:ascii="Palatino Linotype" w:hAnsi="Palatino Linotype" w:cs="Arial"/>
          <w:i/>
          <w:sz w:val="22"/>
          <w:szCs w:val="22"/>
        </w:rPr>
        <w:t xml:space="preserve"> </w:t>
      </w:r>
      <w:r w:rsidRPr="00851562">
        <w:rPr>
          <w:rFonts w:ascii="Palatino Linotype" w:hAnsi="Palatino Linotype" w:cs="Arial"/>
          <w:i/>
          <w:sz w:val="22"/>
          <w:szCs w:val="22"/>
        </w:rPr>
        <w:t>los tratados internacionales de la materia favoreciendo en todo tiempo a las personas la protección más amplia.</w:t>
      </w:r>
    </w:p>
    <w:p w:rsidR="007E6426" w:rsidRPr="00851562" w:rsidRDefault="007E6426" w:rsidP="007E6426">
      <w:pPr>
        <w:spacing w:before="240" w:after="240"/>
        <w:ind w:left="567" w:right="474"/>
        <w:contextualSpacing/>
        <w:jc w:val="both"/>
        <w:rPr>
          <w:rFonts w:ascii="Palatino Linotype" w:hAnsi="Palatino Linotype" w:cs="Arial"/>
          <w:i/>
          <w:sz w:val="22"/>
          <w:szCs w:val="22"/>
        </w:rPr>
      </w:pPr>
      <w:r w:rsidRPr="00851562">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E6426" w:rsidRDefault="007E6426" w:rsidP="007E6426">
      <w:pPr>
        <w:spacing w:before="240" w:after="240" w:line="360" w:lineRule="auto"/>
        <w:contextualSpacing/>
        <w:jc w:val="both"/>
        <w:rPr>
          <w:rFonts w:eastAsiaTheme="minorHAnsi"/>
          <w:i/>
          <w:iCs/>
          <w:sz w:val="23"/>
          <w:szCs w:val="23"/>
          <w:lang w:val="es-MX" w:eastAsia="en-US"/>
        </w:rPr>
      </w:pPr>
    </w:p>
    <w:p w:rsidR="007E6426" w:rsidRDefault="00854B1C" w:rsidP="007E6426">
      <w:pPr>
        <w:spacing w:before="240" w:after="240" w:line="360" w:lineRule="auto"/>
        <w:contextualSpacing/>
        <w:jc w:val="both"/>
        <w:rPr>
          <w:rFonts w:ascii="Palatino Linotype" w:hAnsi="Palatino Linotype" w:cs="Arial"/>
        </w:rPr>
      </w:pPr>
      <w:r>
        <w:rPr>
          <w:rFonts w:ascii="Palatino Linotype" w:hAnsi="Palatino Linotype" w:cs="Arial"/>
        </w:rPr>
        <w:t xml:space="preserve">Esto es, </w:t>
      </w:r>
      <w:r w:rsidR="007E6426">
        <w:rPr>
          <w:rFonts w:ascii="Palatino Linotype" w:hAnsi="Palatino Linotype" w:cs="Arial"/>
        </w:rPr>
        <w:t xml:space="preserve">que </w:t>
      </w:r>
      <w:r w:rsidR="007E6426" w:rsidRPr="00851562">
        <w:rPr>
          <w:rFonts w:ascii="Palatino Linotype" w:hAnsi="Palatino Linotype" w:cs="Arial"/>
        </w:rPr>
        <w:t>el derecho humano de acceso a la información pública</w:t>
      </w:r>
      <w:r w:rsidR="007E6426">
        <w:rPr>
          <w:rFonts w:ascii="Palatino Linotype" w:hAnsi="Palatino Linotype" w:cs="Arial"/>
        </w:rPr>
        <w:t>,</w:t>
      </w:r>
      <w:r w:rsidR="007E6426" w:rsidRPr="00851562">
        <w:rPr>
          <w:rFonts w:ascii="Palatino Linotype" w:hAnsi="Palatino Linotype" w:cs="Arial"/>
        </w:rPr>
        <w:t xml:space="preserve"> se aprecia que toda persona, sin necesidad de acreditar interés alguno o justificar su </w:t>
      </w:r>
      <w:r w:rsidR="007E6426">
        <w:rPr>
          <w:rFonts w:ascii="Palatino Linotype" w:hAnsi="Palatino Linotype" w:cs="Arial"/>
        </w:rPr>
        <w:t>interposición</w:t>
      </w:r>
      <w:r w:rsidR="007E6426" w:rsidRPr="00851562">
        <w:rPr>
          <w:rFonts w:ascii="Palatino Linotype" w:hAnsi="Palatino Linotype" w:cs="Arial"/>
        </w:rPr>
        <w:t xml:space="preserve">, </w:t>
      </w:r>
      <w:r w:rsidR="007E6426" w:rsidRPr="00851562">
        <w:rPr>
          <w:rFonts w:ascii="Palatino Linotype" w:hAnsi="Palatino Linotype" w:cs="Arial"/>
        </w:rPr>
        <w:lastRenderedPageBreak/>
        <w:t>deberá tener acceso</w:t>
      </w:r>
      <w:r w:rsidR="007E6426">
        <w:rPr>
          <w:rFonts w:ascii="Palatino Linotype" w:hAnsi="Palatino Linotype" w:cs="Arial"/>
        </w:rPr>
        <w:t xml:space="preserve"> </w:t>
      </w:r>
      <w:r w:rsidR="007E6426" w:rsidRPr="00AA2C16">
        <w:rPr>
          <w:rFonts w:ascii="Palatino Linotype" w:hAnsi="Palatino Linotype" w:cs="Arial"/>
        </w:rPr>
        <w:t xml:space="preserve">a la información pública, es decir, dicho </w:t>
      </w:r>
      <w:r w:rsidRPr="00854B1C">
        <w:rPr>
          <w:rFonts w:ascii="Palatino Linotype" w:hAnsi="Palatino Linotype" w:cs="Arial"/>
          <w:i/>
        </w:rPr>
        <w:t>derecho fundamental exime a quien lo ejerce</w:t>
      </w:r>
      <w:r w:rsidR="007E6426" w:rsidRPr="00AA2C16">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54B1C" w:rsidRPr="00AA2C16" w:rsidRDefault="00854B1C" w:rsidP="007E6426">
      <w:pPr>
        <w:spacing w:before="240" w:after="240" w:line="360" w:lineRule="auto"/>
        <w:contextualSpacing/>
        <w:jc w:val="both"/>
        <w:rPr>
          <w:rFonts w:ascii="Palatino Linotype" w:hAnsi="Palatino Linotype" w:cs="Arial"/>
        </w:rPr>
      </w:pPr>
    </w:p>
    <w:p w:rsidR="00854B1C" w:rsidRDefault="00854B1C" w:rsidP="00854B1C">
      <w:pPr>
        <w:spacing w:line="360" w:lineRule="auto"/>
        <w:jc w:val="both"/>
        <w:rPr>
          <w:rFonts w:ascii="Palatino Linotype" w:hAnsi="Palatino Linotype"/>
        </w:rPr>
      </w:pPr>
      <w:r w:rsidRPr="008915FA">
        <w:rPr>
          <w:rFonts w:ascii="Palatino Linotype" w:hAnsi="Palatino Linotype"/>
        </w:rPr>
        <w:t>Robusteciendo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854B1C" w:rsidRPr="008915FA" w:rsidRDefault="00854B1C" w:rsidP="00854B1C">
      <w:pPr>
        <w:spacing w:line="360" w:lineRule="auto"/>
        <w:jc w:val="both"/>
        <w:rPr>
          <w:rFonts w:ascii="Palatino Linotype" w:hAnsi="Palatino Linotype"/>
        </w:rPr>
      </w:pPr>
    </w:p>
    <w:p w:rsidR="00854B1C" w:rsidRDefault="00854B1C" w:rsidP="00854B1C">
      <w:pPr>
        <w:ind w:left="851" w:right="758"/>
        <w:contextualSpacing/>
        <w:jc w:val="both"/>
        <w:rPr>
          <w:rFonts w:ascii="Palatino Linotype" w:hAnsi="Palatino Linotype"/>
          <w:i/>
        </w:rPr>
      </w:pPr>
      <w:r w:rsidRPr="00E96B90">
        <w:rPr>
          <w:rFonts w:ascii="Palatino Linotype" w:hAnsi="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54B1C" w:rsidRDefault="00854B1C" w:rsidP="00854B1C">
      <w:pPr>
        <w:ind w:left="851" w:right="758"/>
        <w:contextualSpacing/>
        <w:jc w:val="both"/>
        <w:rPr>
          <w:rFonts w:ascii="Palatino Linotype" w:hAnsi="Palatino Linotype"/>
          <w:i/>
        </w:rPr>
      </w:pPr>
    </w:p>
    <w:p w:rsidR="00854B1C" w:rsidRPr="00E96B90" w:rsidRDefault="00854B1C" w:rsidP="00854B1C">
      <w:pPr>
        <w:ind w:left="851" w:right="758"/>
        <w:contextualSpacing/>
        <w:jc w:val="both"/>
        <w:rPr>
          <w:rFonts w:ascii="Palatino Linotype" w:hAnsi="Palatino Linotype"/>
          <w:i/>
        </w:rPr>
      </w:pPr>
    </w:p>
    <w:p w:rsidR="00854B1C" w:rsidRDefault="00854B1C" w:rsidP="00854B1C">
      <w:pPr>
        <w:spacing w:line="360" w:lineRule="auto"/>
        <w:jc w:val="both"/>
        <w:rPr>
          <w:rFonts w:ascii="Palatino Linotype" w:hAnsi="Palatino Linotype"/>
        </w:rPr>
      </w:pPr>
      <w:r w:rsidRPr="008915FA">
        <w:rPr>
          <w:rFonts w:ascii="Palatino Linotype" w:hAnsi="Palatino Linotype"/>
        </w:rPr>
        <w:t xml:space="preserve">En consecuencia, dado lo expuesto y fundado con anterioridad, se estima que el requisito relativo al nombre del recurrente no constituye un presupuesto indispensable de </w:t>
      </w:r>
      <w:proofErr w:type="spellStart"/>
      <w:r w:rsidRPr="008915FA">
        <w:rPr>
          <w:rFonts w:ascii="Palatino Linotype" w:hAnsi="Palatino Linotype"/>
        </w:rPr>
        <w:t>procedibilidad</w:t>
      </w:r>
      <w:proofErr w:type="spellEnd"/>
      <w:r w:rsidRPr="008915FA">
        <w:rPr>
          <w:rFonts w:ascii="Palatino Linotype" w:hAnsi="Palatino Linotype"/>
        </w:rPr>
        <w:t xml:space="preserve"> del Recurso de Revisión, en términos de los </w:t>
      </w:r>
      <w:r w:rsidRPr="008915FA">
        <w:rPr>
          <w:rFonts w:ascii="Palatino Linotype" w:hAnsi="Palatino Linotype"/>
        </w:rPr>
        <w:lastRenderedPageBreak/>
        <w:t>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854B1C" w:rsidRPr="008915FA" w:rsidRDefault="00854B1C" w:rsidP="00854B1C">
      <w:pPr>
        <w:spacing w:line="360" w:lineRule="auto"/>
        <w:jc w:val="both"/>
        <w:rPr>
          <w:rFonts w:ascii="Palatino Linotype" w:hAnsi="Palatino Linotype"/>
        </w:rPr>
      </w:pPr>
    </w:p>
    <w:p w:rsidR="007E6426" w:rsidRDefault="007E6426"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r>
        <w:rPr>
          <w:rStyle w:val="normaltextrun"/>
          <w:rFonts w:ascii="Palatino Linotype" w:hAnsi="Palatino Linotype" w:cs="Segoe UI"/>
        </w:rPr>
        <w:t>Ahora bien</w:t>
      </w:r>
      <w:r w:rsidRPr="00911351">
        <w:rPr>
          <w:rStyle w:val="normaltextrun"/>
          <w:rFonts w:ascii="Palatino Linotype" w:hAnsi="Palatino Linotype" w:cs="Segoe UI"/>
        </w:rPr>
        <w:t xml:space="preserve"> resulta procedente la interposición del </w:t>
      </w:r>
      <w:r w:rsidR="00854B1C">
        <w:rPr>
          <w:rStyle w:val="normaltextrun"/>
          <w:rFonts w:ascii="Palatino Linotype" w:hAnsi="Palatino Linotype" w:cs="Segoe UI"/>
        </w:rPr>
        <w:t>recurso, según lo aducido por el</w:t>
      </w:r>
      <w:r w:rsidRPr="00911351">
        <w:rPr>
          <w:rStyle w:val="normaltextrun"/>
          <w:rFonts w:ascii="Palatino Linotype" w:hAnsi="Palatino Linotype" w:cs="Segoe UI"/>
        </w:rPr>
        <w:t xml:space="preserve"> recurrente en sus 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 xml:space="preserve">179 fracciones V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7E6426" w:rsidRPr="00911351" w:rsidRDefault="007E6426" w:rsidP="007E6426">
      <w:pPr>
        <w:pStyle w:val="paragraph"/>
        <w:spacing w:before="0" w:beforeAutospacing="0" w:after="0" w:afterAutospacing="0" w:line="360" w:lineRule="auto"/>
        <w:ind w:right="-150"/>
        <w:jc w:val="both"/>
        <w:textAlignment w:val="baseline"/>
        <w:rPr>
          <w:rFonts w:ascii="Palatino Linotype" w:hAnsi="Palatino Linotype" w:cs="Segoe UI"/>
        </w:rPr>
      </w:pPr>
      <w:r>
        <w:rPr>
          <w:rStyle w:val="eop"/>
          <w:rFonts w:ascii="Palatino Linotype" w:hAnsi="Palatino Linotype" w:cs="Segoe UI"/>
        </w:rPr>
        <w:t>(…)</w:t>
      </w:r>
    </w:p>
    <w:p w:rsidR="007E6426" w:rsidRPr="00911351" w:rsidRDefault="007E6426" w:rsidP="007E6426">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7E6426" w:rsidRDefault="007E6426" w:rsidP="007E6426">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V.</w:t>
      </w:r>
      <w:r>
        <w:rPr>
          <w:rFonts w:ascii="Palatino Linotype" w:hAnsi="Palatino Linotype"/>
          <w:i/>
          <w:sz w:val="22"/>
          <w:szCs w:val="22"/>
        </w:rPr>
        <w:t xml:space="preserve"> La entre</w:t>
      </w:r>
      <w:r w:rsidR="00854B1C">
        <w:rPr>
          <w:rFonts w:ascii="Palatino Linotype" w:hAnsi="Palatino Linotype"/>
          <w:i/>
          <w:sz w:val="22"/>
          <w:szCs w:val="22"/>
        </w:rPr>
        <w:t>ga de la información incompleta…” (</w:t>
      </w:r>
      <w:r>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E115C4" w:rsidRDefault="00FA544C"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r>
        <w:rPr>
          <w:rStyle w:val="normaltextrun"/>
          <w:rFonts w:ascii="Palatino Linotype" w:hAnsi="Palatino Linotype" w:cs="Segoe UI"/>
        </w:rPr>
        <w:t>Lo anterior es así ya que la</w:t>
      </w:r>
      <w:r w:rsidR="002E5396" w:rsidRPr="00080788">
        <w:rPr>
          <w:rStyle w:val="normaltextrun"/>
          <w:rFonts w:ascii="Palatino Linotype" w:hAnsi="Palatino Linotype" w:cs="Segoe UI"/>
        </w:rPr>
        <w:t xml:space="preserve"> recurrente </w:t>
      </w:r>
      <w:r w:rsidR="00AA23D5">
        <w:rPr>
          <w:rStyle w:val="normaltextrun"/>
          <w:rFonts w:ascii="Palatino Linotype" w:hAnsi="Palatino Linotype" w:cs="Segoe UI"/>
        </w:rPr>
        <w:t>se adolece en</w:t>
      </w:r>
      <w:r w:rsidR="002E5396" w:rsidRPr="00080788">
        <w:rPr>
          <w:rStyle w:val="normaltextrun"/>
          <w:rFonts w:ascii="Palatino Linotype" w:hAnsi="Palatino Linotype" w:cs="Segoe UI"/>
        </w:rPr>
        <w:t xml:space="preserve"> sus </w:t>
      </w:r>
      <w:r>
        <w:rPr>
          <w:rStyle w:val="normaltextrun"/>
          <w:rFonts w:ascii="Palatino Linotype" w:hAnsi="Palatino Linotype" w:cs="Segoe UI"/>
        </w:rPr>
        <w:t xml:space="preserve">razones o </w:t>
      </w:r>
      <w:r w:rsidR="00AA23D5">
        <w:rPr>
          <w:rStyle w:val="normaltextrun"/>
          <w:rFonts w:ascii="Palatino Linotype" w:hAnsi="Palatino Linotype" w:cs="Segoe UI"/>
        </w:rPr>
        <w:t xml:space="preserve">motivos de inconformidad, </w:t>
      </w:r>
      <w:r w:rsidR="00854B1C">
        <w:rPr>
          <w:rStyle w:val="normaltextrun"/>
          <w:rFonts w:ascii="Palatino Linotype" w:hAnsi="Palatino Linotype" w:cs="Segoe UI"/>
        </w:rPr>
        <w:t>que le están entregando información incompleta.</w:t>
      </w:r>
    </w:p>
    <w:p w:rsidR="00AA23D5" w:rsidRPr="00080788" w:rsidRDefault="00AA23D5"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 xml:space="preserve">Con base en las constancias que obran en el expediente que se actúa, este Instituto tiene la convicción de que la presente resolución tiene como </w:t>
      </w:r>
      <w:r w:rsidRPr="00AA23D5">
        <w:rPr>
          <w:rStyle w:val="normaltextrun"/>
          <w:rFonts w:ascii="Palatino Linotype" w:hAnsi="Palatino Linotype" w:cs="Segoe UI"/>
        </w:rPr>
        <w:lastRenderedPageBreak/>
        <w:t xml:space="preserve">objetivo central determinar si la respuesta proporcionada por el </w:t>
      </w:r>
      <w:r w:rsidR="00AA23D5" w:rsidRPr="00AA23D5">
        <w:rPr>
          <w:rStyle w:val="normaltextrun"/>
          <w:rFonts w:ascii="Palatino Linotype" w:hAnsi="Palatino Linotype" w:cs="Segoe UI"/>
        </w:rPr>
        <w:t>Sujeto Obligado</w:t>
      </w:r>
      <w:r w:rsidRPr="00AA23D5">
        <w:rPr>
          <w:rStyle w:val="normaltextrun"/>
          <w:rFonts w:ascii="Palatino Linotype" w:hAnsi="Palatino Linotype" w:cs="Segoe UI"/>
        </w:rPr>
        <w:t>, es correcta y suficiente para tener por atendida la solicitud de acceso a la información.</w:t>
      </w:r>
    </w:p>
    <w:p w:rsidR="00D35465" w:rsidRPr="00DE4E6A"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Del análisis de la solicitud de información motivo del recurso de revisión que ahora se resuelve</w:t>
      </w:r>
      <w:r w:rsidR="00DE4E6A" w:rsidRPr="00DE4E6A">
        <w:rPr>
          <w:rFonts w:ascii="Palatino Linotype" w:hAnsi="Palatino Linotype"/>
        </w:rPr>
        <w:t>,</w:t>
      </w:r>
      <w:r w:rsidRPr="00DE4E6A">
        <w:rPr>
          <w:rFonts w:ascii="Palatino Linotype" w:hAnsi="Palatino Linotype"/>
        </w:rPr>
        <w:t xml:space="preserve"> se advier</w:t>
      </w:r>
      <w:r w:rsidR="00AA23D5" w:rsidRPr="00DE4E6A">
        <w:rPr>
          <w:rFonts w:ascii="Palatino Linotype" w:hAnsi="Palatino Linotype"/>
        </w:rPr>
        <w:t>te</w:t>
      </w:r>
      <w:r w:rsidR="00DE4E6A" w:rsidRPr="00DE4E6A">
        <w:rPr>
          <w:rFonts w:ascii="Palatino Linotype" w:hAnsi="Palatino Linotype"/>
        </w:rPr>
        <w:t xml:space="preserve"> que el particular requirió al</w:t>
      </w:r>
      <w:r w:rsidR="00AA23D5" w:rsidRPr="00DE4E6A">
        <w:rPr>
          <w:rFonts w:ascii="Palatino Linotype" w:hAnsi="Palatino Linotype"/>
        </w:rPr>
        <w:t xml:space="preserve"> </w:t>
      </w:r>
      <w:r w:rsidR="00DE4E6A" w:rsidRPr="00DE4E6A">
        <w:rPr>
          <w:rFonts w:ascii="Palatino Linotype" w:hAnsi="Palatino Linotype"/>
        </w:rPr>
        <w:t>Instituto Mexiquense de la Vivienda Social,</w:t>
      </w:r>
      <w:r w:rsidR="00AA23D5" w:rsidRPr="00DE4E6A">
        <w:rPr>
          <w:rFonts w:ascii="Palatino Linotype" w:hAnsi="Palatino Linotype"/>
        </w:rPr>
        <w:t xml:space="preserve"> </w:t>
      </w:r>
      <w:r w:rsidR="00D35465" w:rsidRPr="00DE4E6A">
        <w:rPr>
          <w:rFonts w:ascii="Palatino Linotype" w:hAnsi="Palatino Linotype"/>
        </w:rPr>
        <w:t>lo siguiente:</w:t>
      </w:r>
    </w:p>
    <w:p w:rsidR="00D35465" w:rsidRDefault="00DE4E6A" w:rsidP="00D35465">
      <w:pPr>
        <w:pStyle w:val="Prrafodelista"/>
        <w:numPr>
          <w:ilvl w:val="0"/>
          <w:numId w:val="6"/>
        </w:numPr>
        <w:spacing w:before="240" w:after="240" w:line="360" w:lineRule="auto"/>
        <w:jc w:val="both"/>
        <w:rPr>
          <w:rFonts w:ascii="Palatino Linotype" w:hAnsi="Palatino Linotype"/>
          <w:sz w:val="24"/>
          <w:szCs w:val="24"/>
        </w:rPr>
      </w:pPr>
      <w:r>
        <w:rPr>
          <w:rFonts w:ascii="Palatino Linotype" w:hAnsi="Palatino Linotype"/>
          <w:sz w:val="24"/>
          <w:szCs w:val="24"/>
        </w:rPr>
        <w:t>Copia de la solicitud de empleo de Gerardo Monroy Serrano cuando se desempeñaba como Director General del IMEVIS.</w:t>
      </w:r>
    </w:p>
    <w:p w:rsidR="00D35465" w:rsidRDefault="002E5396" w:rsidP="008E520C">
      <w:pPr>
        <w:spacing w:before="240" w:after="240" w:line="360" w:lineRule="auto"/>
        <w:jc w:val="both"/>
        <w:rPr>
          <w:rFonts w:ascii="Palatino Linotype" w:hAnsi="Palatino Linotype"/>
        </w:rPr>
      </w:pPr>
      <w:r w:rsidRPr="00080788">
        <w:rPr>
          <w:rFonts w:ascii="Palatino Linotype" w:hAnsi="Palatino Linotype"/>
        </w:rPr>
        <w:t xml:space="preserve">Por su parte el Sujeto Obligado </w:t>
      </w:r>
      <w:r w:rsidR="00340981">
        <w:rPr>
          <w:rFonts w:ascii="Palatino Linotype" w:hAnsi="Palatino Linotype"/>
        </w:rPr>
        <w:t>emitió su r</w:t>
      </w:r>
      <w:r w:rsidR="00D642F2">
        <w:rPr>
          <w:rFonts w:ascii="Palatino Linotype" w:hAnsi="Palatino Linotype"/>
        </w:rPr>
        <w:t xml:space="preserve">espuesta a través de los archivos adjuntos </w:t>
      </w:r>
      <w:r w:rsidR="00340981">
        <w:rPr>
          <w:rFonts w:ascii="Palatino Linotype" w:hAnsi="Palatino Linotype"/>
        </w:rPr>
        <w:t>siguientes:</w:t>
      </w:r>
    </w:p>
    <w:p w:rsidR="00DE4E6A" w:rsidRDefault="005124BF" w:rsidP="008E520C">
      <w:pPr>
        <w:spacing w:before="240" w:after="240" w:line="360" w:lineRule="auto"/>
        <w:jc w:val="both"/>
        <w:rPr>
          <w:rFonts w:ascii="Palatino Linotype" w:hAnsi="Palatino Linotype" w:cs="Arial"/>
        </w:rPr>
      </w:pPr>
      <w:r>
        <w:rPr>
          <w:rFonts w:ascii="Palatino Linotype" w:hAnsi="Palatino Linotype" w:cs="Arial"/>
        </w:rPr>
        <w:t xml:space="preserve">1.- </w:t>
      </w:r>
      <w:hyperlink r:id="rId14" w:tgtFrame="_blank" w:history="1">
        <w:r w:rsidR="00DE4E6A" w:rsidRPr="00AA3766">
          <w:rPr>
            <w:rFonts w:ascii="Palatino Linotype" w:hAnsi="Palatino Linotype"/>
          </w:rPr>
          <w:t>ANEXO RESP 00051 IP 2018 SOLICITUD DE EMPLEO GMS.pdf</w:t>
        </w:r>
      </w:hyperlink>
      <w:r w:rsidR="00DE4E6A">
        <w:rPr>
          <w:rFonts w:ascii="Palatino Linotype" w:hAnsi="Palatino Linotype" w:cs="Arial"/>
        </w:rPr>
        <w:t xml:space="preserve">”, </w:t>
      </w:r>
      <w:r>
        <w:rPr>
          <w:rFonts w:ascii="Palatino Linotype" w:hAnsi="Palatino Linotype" w:cs="Arial"/>
        </w:rPr>
        <w:t xml:space="preserve">el cual contiene una solicitud de empleo en dos fojas, en donde se aprecia el nombre de la persona de quien se solicita la información, su experiencia laboral, sus referencias personales (que no sean familiares) y firma; sin observarse información en los apartados de domicilio, fecha de nacimiento, edad, lugar de nacimiento, teléfono, fecha de matrimonio, número de hijos, número de afiliación al ISSEMYM, estado civil, nacionalidad, RFC, CURP, nombre del padre, nombre de la madre, personas que dependen de usted, escolaridad, cursos especiales, otra información, observaciones de recursos humanos, observaciones de la entrevista y firma para ratificar que los datos son actuales y verídicos. </w:t>
      </w:r>
    </w:p>
    <w:p w:rsidR="00DE4E6A" w:rsidRDefault="005124BF" w:rsidP="008E520C">
      <w:pPr>
        <w:spacing w:before="240" w:after="240" w:line="360" w:lineRule="auto"/>
        <w:jc w:val="both"/>
        <w:rPr>
          <w:rFonts w:ascii="Palatino Linotype" w:hAnsi="Palatino Linotype"/>
        </w:rPr>
      </w:pPr>
      <w:r>
        <w:rPr>
          <w:rFonts w:ascii="Palatino Linotype" w:hAnsi="Palatino Linotype" w:cs="Arial"/>
        </w:rPr>
        <w:t>2.-</w:t>
      </w:r>
      <w:r w:rsidR="00DE4E6A">
        <w:rPr>
          <w:rFonts w:ascii="Palatino Linotype" w:hAnsi="Palatino Linotype" w:cs="Arial"/>
        </w:rPr>
        <w:t>“</w:t>
      </w:r>
      <w:hyperlink r:id="rId15" w:tgtFrame="_blank" w:history="1">
        <w:r w:rsidR="00DE4E6A" w:rsidRPr="00AA3766">
          <w:rPr>
            <w:rFonts w:ascii="Palatino Linotype" w:hAnsi="Palatino Linotype"/>
          </w:rPr>
          <w:t>RESPUESTA 00051 IP 2018.pdf</w:t>
        </w:r>
      </w:hyperlink>
      <w:r w:rsidR="00DE4E6A">
        <w:rPr>
          <w:rFonts w:ascii="Palatino Linotype" w:hAnsi="Palatino Linotype"/>
        </w:rPr>
        <w:t xml:space="preserve">”, </w:t>
      </w:r>
      <w:r w:rsidR="00D135C7">
        <w:rPr>
          <w:rFonts w:ascii="Palatino Linotype" w:hAnsi="Palatino Linotype"/>
        </w:rPr>
        <w:t xml:space="preserve">el cual contiene un escrito de fecha veintiuno de noviembre del dos mil dieciocho, por medio del cual el Titular de la Unidad de Transparencia, le hace del conocimiento al particular que su solicitud fue turnada al </w:t>
      </w:r>
      <w:r w:rsidR="00D135C7">
        <w:rPr>
          <w:rFonts w:ascii="Palatino Linotype" w:hAnsi="Palatino Linotype"/>
        </w:rPr>
        <w:lastRenderedPageBreak/>
        <w:t xml:space="preserve">Servidor Público Habilitado de la Dirección de Administración y Finanzas del Sujeto Obligado, la cual fue sometida a consideración del Comité de Transparencia también del Sujeto Obligado, en la octava sesión extraordinaria, la propuesta de respuesta para atender su petición, misma que fue objeto de revisión, análisis y validación por los integrantes del Comité de Transparencia, acordando mediante acuerdo CT-IMEVIS/050/2018, que después de realizar una búsqueda minuciosa y exhaustiva en los archivos correspondientes, le envían un archivo en formato </w:t>
      </w:r>
      <w:proofErr w:type="spellStart"/>
      <w:r w:rsidR="00D135C7">
        <w:rPr>
          <w:rFonts w:ascii="Palatino Linotype" w:hAnsi="Palatino Linotype"/>
        </w:rPr>
        <w:t>pdf</w:t>
      </w:r>
      <w:proofErr w:type="spellEnd"/>
      <w:r w:rsidR="00D135C7">
        <w:rPr>
          <w:rFonts w:ascii="Palatino Linotype" w:hAnsi="Palatino Linotype"/>
        </w:rPr>
        <w:t xml:space="preserve">, en versión pública de la solicitud de empleo de quien fue solicitada, asimismo se le hace del conocimiento que para el caso de considerar desfavorable </w:t>
      </w:r>
      <w:r w:rsidR="00D04AE4">
        <w:rPr>
          <w:rFonts w:ascii="Palatino Linotype" w:hAnsi="Palatino Linotype"/>
        </w:rPr>
        <w:t>la respuesta podrá presentar el recurso de revisión por escrito o vía electrónica a través del SAIMEX dentro del plazo de quince días, siguientes a la notificación de la respuesta.</w:t>
      </w:r>
    </w:p>
    <w:p w:rsidR="00020628" w:rsidRPr="000D4727" w:rsidRDefault="002E5396" w:rsidP="002E5396">
      <w:pPr>
        <w:spacing w:before="240" w:after="240" w:line="360" w:lineRule="auto"/>
        <w:jc w:val="both"/>
        <w:rPr>
          <w:rFonts w:ascii="Palatino Linotype" w:hAnsi="Palatino Linotype"/>
        </w:rPr>
      </w:pPr>
      <w:r w:rsidRPr="000D4727">
        <w:rPr>
          <w:rFonts w:ascii="Palatino Linotype" w:hAnsi="Palatino Linotype"/>
        </w:rPr>
        <w:t>Derivado de dicha respuesta</w:t>
      </w:r>
      <w:r w:rsidR="00020628" w:rsidRPr="000D4727">
        <w:rPr>
          <w:rFonts w:ascii="Palatino Linotype" w:hAnsi="Palatino Linotype"/>
        </w:rPr>
        <w:t>, el particular</w:t>
      </w:r>
      <w:r w:rsidRPr="000D4727">
        <w:rPr>
          <w:rFonts w:ascii="Palatino Linotype" w:hAnsi="Palatino Linotype"/>
        </w:rPr>
        <w:t xml:space="preserve"> </w:t>
      </w:r>
      <w:r w:rsidR="00020628" w:rsidRPr="000D4727">
        <w:rPr>
          <w:rFonts w:ascii="Palatino Linotype" w:hAnsi="Palatino Linotype"/>
        </w:rPr>
        <w:t xml:space="preserve">se inconformo </w:t>
      </w:r>
      <w:r w:rsidR="00D04AE4">
        <w:rPr>
          <w:rFonts w:ascii="Palatino Linotype" w:hAnsi="Palatino Linotype"/>
        </w:rPr>
        <w:t>porque no le entregaron la información completa.</w:t>
      </w:r>
    </w:p>
    <w:p w:rsidR="00CA7CFD" w:rsidRPr="00D04AE4" w:rsidRDefault="008422E5" w:rsidP="000D4727">
      <w:pPr>
        <w:spacing w:before="240" w:after="240" w:line="360" w:lineRule="auto"/>
        <w:jc w:val="both"/>
        <w:rPr>
          <w:rFonts w:ascii="Palatino Linotype" w:hAnsi="Palatino Linotype"/>
        </w:rPr>
      </w:pPr>
      <w:r>
        <w:rPr>
          <w:rFonts w:ascii="Palatino Linotype" w:hAnsi="Palatino Linotype"/>
        </w:rPr>
        <w:t>Ante la interposición del Rec</w:t>
      </w:r>
      <w:r w:rsidR="005F0C47">
        <w:rPr>
          <w:rFonts w:ascii="Palatino Linotype" w:hAnsi="Palatino Linotype"/>
        </w:rPr>
        <w:t>urso de Revisión</w:t>
      </w:r>
      <w:r w:rsidR="00D04AE4">
        <w:rPr>
          <w:rFonts w:ascii="Palatino Linotype" w:hAnsi="Palatino Linotype"/>
        </w:rPr>
        <w:t xml:space="preserve"> el Sujeto Obligado emite su Informe J</w:t>
      </w:r>
      <w:r>
        <w:rPr>
          <w:rFonts w:ascii="Palatino Linotype" w:hAnsi="Palatino Linotype"/>
        </w:rPr>
        <w:t>ust</w:t>
      </w:r>
      <w:r w:rsidR="00D04AE4">
        <w:rPr>
          <w:rFonts w:ascii="Palatino Linotype" w:hAnsi="Palatino Linotype"/>
        </w:rPr>
        <w:t xml:space="preserve">ificado a través del archivo electrónico </w:t>
      </w:r>
      <w:r w:rsidR="000D4727" w:rsidRPr="00AF1553">
        <w:rPr>
          <w:rFonts w:ascii="Palatino Linotype" w:hAnsi="Palatino Linotype" w:cs="Arial"/>
        </w:rPr>
        <w:t>“</w:t>
      </w:r>
      <w:hyperlink r:id="rId16" w:history="1">
        <w:r w:rsidR="00D04AE4" w:rsidRPr="00AA3766">
          <w:rPr>
            <w:rFonts w:ascii="Palatino Linotype" w:hAnsi="Palatino Linotype"/>
          </w:rPr>
          <w:t>INFORME DE JUSTIFICACION 04584 SOLICITUD 0051 2018.pdf</w:t>
        </w:r>
      </w:hyperlink>
      <w:r w:rsidR="00D04AE4" w:rsidRPr="00AA3766">
        <w:rPr>
          <w:rFonts w:ascii="Palatino Linotype" w:hAnsi="Palatino Linotype" w:cs="Arial"/>
        </w:rPr>
        <w:t>2</w:t>
      </w:r>
      <w:r w:rsidR="000D4727" w:rsidRPr="00AF1553">
        <w:rPr>
          <w:rFonts w:ascii="Palatino Linotype" w:hAnsi="Palatino Linotype" w:cs="Arial"/>
        </w:rPr>
        <w:t>”</w:t>
      </w:r>
      <w:r w:rsidR="000D4727">
        <w:rPr>
          <w:rFonts w:ascii="Palatino Linotype" w:hAnsi="Palatino Linotype" w:cs="Arial"/>
        </w:rPr>
        <w:t>, los que fueron descritos en las manifestaciones señalada con el número seis, del apartado de ante</w:t>
      </w:r>
      <w:r w:rsidR="00D04AE4">
        <w:rPr>
          <w:rFonts w:ascii="Palatino Linotype" w:hAnsi="Palatino Linotype" w:cs="Arial"/>
        </w:rPr>
        <w:t>cedentes del presente fallo, por medio del cual</w:t>
      </w:r>
      <w:r w:rsidR="000D4727">
        <w:rPr>
          <w:rFonts w:ascii="Palatino Linotype" w:hAnsi="Palatino Linotype" w:cs="Arial"/>
        </w:rPr>
        <w:t xml:space="preserve"> en res</w:t>
      </w:r>
      <w:r w:rsidR="00D04AE4">
        <w:rPr>
          <w:rFonts w:ascii="Palatino Linotype" w:hAnsi="Palatino Linotype" w:cs="Arial"/>
        </w:rPr>
        <w:t>umen el Sujeto Obligado ratifica su respuesta.</w:t>
      </w:r>
    </w:p>
    <w:p w:rsidR="00EA040E" w:rsidRDefault="002E5396" w:rsidP="00EA040E">
      <w:pPr>
        <w:spacing w:before="240" w:after="240" w:line="360" w:lineRule="auto"/>
        <w:jc w:val="both"/>
        <w:rPr>
          <w:rFonts w:ascii="Palatino Linotype" w:hAnsi="Palatino Linotype"/>
        </w:rPr>
      </w:pPr>
      <w:r w:rsidRPr="0019366F">
        <w:rPr>
          <w:rFonts w:ascii="Palatino Linotype" w:hAnsi="Palatino Linotype"/>
        </w:rPr>
        <w:t xml:space="preserve">En tal contexto, del análisis de las constancias que integran el expediente en que se actúa así como de la materia </w:t>
      </w:r>
      <w:r w:rsidRPr="00080788">
        <w:rPr>
          <w:rFonts w:ascii="Palatino Linotype" w:hAnsi="Palatino Linotype"/>
        </w:rPr>
        <w:t>sobre la que versa la solicitud de acceso a la informa</w:t>
      </w:r>
      <w:r w:rsidR="00BB2A04">
        <w:rPr>
          <w:rFonts w:ascii="Palatino Linotype" w:hAnsi="Palatino Linotype"/>
        </w:rPr>
        <w:t>ción pública, se advierte que los</w:t>
      </w:r>
      <w:r w:rsidRPr="00080788">
        <w:rPr>
          <w:rFonts w:ascii="Palatino Linotype" w:hAnsi="Palatino Linotype"/>
        </w:rPr>
        <w:t xml:space="preserve"> motivo</w:t>
      </w:r>
      <w:r w:rsidR="00BB2A04">
        <w:rPr>
          <w:rFonts w:ascii="Palatino Linotype" w:hAnsi="Palatino Linotype"/>
        </w:rPr>
        <w:t>s</w:t>
      </w:r>
      <w:r w:rsidRPr="00080788">
        <w:rPr>
          <w:rFonts w:ascii="Palatino Linotype" w:hAnsi="Palatino Linotype"/>
        </w:rPr>
        <w:t xml:space="preserve"> de </w:t>
      </w:r>
      <w:r w:rsidR="0063409B">
        <w:rPr>
          <w:rFonts w:ascii="Palatino Linotype" w:hAnsi="Palatino Linotype"/>
        </w:rPr>
        <w:t>inconformidad acontece</w:t>
      </w:r>
      <w:r w:rsidR="00BB2A04">
        <w:rPr>
          <w:rFonts w:ascii="Palatino Linotype" w:hAnsi="Palatino Linotype"/>
        </w:rPr>
        <w:t>n</w:t>
      </w:r>
      <w:r w:rsidR="0063409B">
        <w:rPr>
          <w:rFonts w:ascii="Palatino Linotype" w:hAnsi="Palatino Linotype"/>
        </w:rPr>
        <w:t xml:space="preserve"> fundado</w:t>
      </w:r>
      <w:r w:rsidR="00BB2A04">
        <w:rPr>
          <w:rFonts w:ascii="Palatino Linotype" w:hAnsi="Palatino Linotype"/>
        </w:rPr>
        <w:t>s</w:t>
      </w:r>
      <w:r w:rsidR="0063409B">
        <w:rPr>
          <w:rFonts w:ascii="Palatino Linotype" w:hAnsi="Palatino Linotype"/>
        </w:rPr>
        <w:t xml:space="preserve"> </w:t>
      </w:r>
      <w:r w:rsidR="00D60D50">
        <w:rPr>
          <w:rFonts w:ascii="Palatino Linotype" w:hAnsi="Palatino Linotype"/>
        </w:rPr>
        <w:t>para modificar</w:t>
      </w:r>
      <w:r w:rsidRPr="0063409B">
        <w:rPr>
          <w:rFonts w:ascii="Palatino Linotype" w:hAnsi="Palatino Linotype"/>
        </w:rPr>
        <w:t xml:space="preserve"> la respuesta del Sujeto Obligado</w:t>
      </w:r>
      <w:r w:rsidR="00EA040E">
        <w:rPr>
          <w:rFonts w:ascii="Palatino Linotype" w:hAnsi="Palatino Linotype"/>
        </w:rPr>
        <w:t xml:space="preserve"> y ordenar la entrega de la información </w:t>
      </w:r>
      <w:r w:rsidR="00EA040E">
        <w:rPr>
          <w:rFonts w:ascii="Palatino Linotype" w:hAnsi="Palatino Linotype"/>
        </w:rPr>
        <w:lastRenderedPageBreak/>
        <w:t xml:space="preserve">en versión </w:t>
      </w:r>
      <w:r w:rsidR="00D04AE4">
        <w:rPr>
          <w:rFonts w:ascii="Palatino Linotype" w:hAnsi="Palatino Linotype"/>
        </w:rPr>
        <w:t>pública</w:t>
      </w:r>
      <w:r w:rsidR="00EA040E">
        <w:rPr>
          <w:rFonts w:ascii="Palatino Linotype" w:hAnsi="Palatino Linotype"/>
        </w:rPr>
        <w:t xml:space="preserve">, </w:t>
      </w:r>
      <w:r w:rsidR="00EA040E" w:rsidRPr="0063409B">
        <w:rPr>
          <w:rFonts w:ascii="Palatino Linotype" w:hAnsi="Palatino Linotype"/>
        </w:rPr>
        <w:t>en razón de las consideraciones de derecho que a continuación se exponen:</w:t>
      </w:r>
    </w:p>
    <w:p w:rsidR="0019366F" w:rsidRDefault="0019366F" w:rsidP="0019366F">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 xml:space="preserve">se debe resaltar que </w:t>
      </w:r>
      <w:r w:rsidRPr="00125841">
        <w:rPr>
          <w:rFonts w:ascii="Palatino Linotype" w:hAnsi="Palatino Linotype"/>
        </w:rPr>
        <w:t xml:space="preserve">el </w:t>
      </w:r>
      <w:r w:rsidRPr="00125841">
        <w:rPr>
          <w:rFonts w:ascii="Palatino Linotype" w:hAnsi="Palatino Linotype"/>
          <w:b/>
        </w:rPr>
        <w:t>Sujeto Obligado</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el recurrente, sino </w:t>
      </w:r>
      <w:r w:rsidRPr="00125841">
        <w:rPr>
          <w:rFonts w:ascii="Palatino Linotype" w:eastAsia="Calibri" w:hAnsi="Palatino Linotype" w:cs="Arial"/>
          <w:lang w:val="es-MX" w:eastAsia="en-US"/>
        </w:rPr>
        <w:t xml:space="preserve">por el contrario, </w:t>
      </w:r>
      <w:r w:rsidR="00D60D50">
        <w:rPr>
          <w:rFonts w:ascii="Palatino Linotype" w:eastAsia="Calibri" w:hAnsi="Palatino Linotype" w:cs="Arial"/>
          <w:lang w:val="es-MX" w:eastAsia="en-US"/>
        </w:rPr>
        <w:t>hace la entrega de la misma</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sidR="00D60D50">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313ADE" w:rsidRPr="007153F2" w:rsidRDefault="00313ADE" w:rsidP="00313ADE">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19366F" w:rsidRDefault="00F706E0" w:rsidP="0019366F">
      <w:pPr>
        <w:spacing w:before="240" w:after="240" w:line="360" w:lineRule="auto"/>
        <w:jc w:val="both"/>
        <w:rPr>
          <w:rFonts w:ascii="Palatino Linotype" w:hAnsi="Palatino Linotype" w:cs="Arial"/>
        </w:rPr>
      </w:pPr>
      <w:r w:rsidRPr="000F51C1">
        <w:rPr>
          <w:rFonts w:ascii="Palatino Linotype" w:hAnsi="Palatino Linotype" w:cs="Arial"/>
        </w:rPr>
        <w:t xml:space="preserve">En primer lugar, </w:t>
      </w:r>
      <w:r w:rsidR="0019366F" w:rsidRPr="006F3C93">
        <w:rPr>
          <w:rFonts w:ascii="Palatino Linotype" w:eastAsia="Calibri" w:hAnsi="Palatino Linotype" w:cs="Arial"/>
          <w:lang w:val="es-MX" w:eastAsia="en-US"/>
        </w:rPr>
        <w:t xml:space="preserve">es conveniente analizar si la respuesta del </w:t>
      </w:r>
      <w:r w:rsidR="0019366F" w:rsidRPr="0073071C">
        <w:rPr>
          <w:rFonts w:ascii="Palatino Linotype" w:eastAsia="Calibri" w:hAnsi="Palatino Linotype" w:cs="Arial"/>
          <w:b/>
          <w:lang w:val="es-MX" w:eastAsia="en-US"/>
        </w:rPr>
        <w:t>Sujeto Obligado</w:t>
      </w:r>
      <w:r w:rsidR="0019366F" w:rsidRPr="006F3C93">
        <w:rPr>
          <w:rFonts w:ascii="Palatino Linotype" w:eastAsia="Calibri" w:hAnsi="Palatino Linotype" w:cs="Arial"/>
          <w:lang w:val="es-MX" w:eastAsia="en-US"/>
        </w:rPr>
        <w:t xml:space="preserve"> cumple con los requisitos y procedimientos del derecho de acceso a la información pública, </w:t>
      </w:r>
      <w:r w:rsidR="0019366F">
        <w:rPr>
          <w:rFonts w:ascii="Palatino Linotype" w:eastAsia="Calibri" w:hAnsi="Palatino Linotype" w:cs="Arial"/>
          <w:lang w:val="es-MX" w:eastAsia="en-US"/>
        </w:rPr>
        <w:t xml:space="preserve">en atención a que en la </w:t>
      </w:r>
      <w:r w:rsidR="0019366F" w:rsidRPr="000534DD">
        <w:rPr>
          <w:rFonts w:ascii="Palatino Linotype" w:hAnsi="Palatino Linotype" w:cs="Arial"/>
        </w:rPr>
        <w:t>Ley</w:t>
      </w:r>
      <w:r w:rsidR="0019366F">
        <w:rPr>
          <w:rFonts w:ascii="Palatino Linotype" w:hAnsi="Palatino Linotype" w:cs="Arial"/>
        </w:rPr>
        <w:t xml:space="preserve"> </w:t>
      </w:r>
      <w:r w:rsidR="0019366F" w:rsidRPr="00B6113B">
        <w:rPr>
          <w:rFonts w:ascii="Palatino Linotype" w:hAnsi="Palatino Linotype" w:cs="Arial"/>
        </w:rPr>
        <w:t>de Transparencia y Acceso a la Información Pública del Estado de México y Municipios</w:t>
      </w:r>
      <w:r w:rsidR="0019366F">
        <w:rPr>
          <w:rFonts w:ascii="Palatino Linotype" w:hAnsi="Palatino Linotype" w:cs="Arial"/>
        </w:rPr>
        <w:t xml:space="preserve"> en su artículo 4, que dice que toda la información </w:t>
      </w:r>
      <w:r w:rsidR="0019366F" w:rsidRPr="004B2697">
        <w:rPr>
          <w:rFonts w:ascii="Palatino Linotype" w:hAnsi="Palatino Linotype" w:cs="Arial"/>
        </w:rPr>
        <w:t>generada, obtenida, adquirida, transformada, administrada o en posesión de los sujetos obligados es pública y accesible de manera permanente a cualquier persona</w:t>
      </w:r>
      <w:r w:rsidR="0019366F" w:rsidRPr="000534DD">
        <w:rPr>
          <w:rFonts w:ascii="Palatino Linotype" w:hAnsi="Palatino Linotype" w:cs="Arial"/>
        </w:rPr>
        <w:t xml:space="preserve">, privilegiando el principio de máxima publicidad, como </w:t>
      </w:r>
      <w:r w:rsidR="0019366F">
        <w:rPr>
          <w:rFonts w:ascii="Palatino Linotype" w:hAnsi="Palatino Linotype" w:cs="Arial"/>
        </w:rPr>
        <w:t>así lo establece dicha determinación, que a continuación se trascribe para un mejor entendimiento:</w:t>
      </w:r>
    </w:p>
    <w:p w:rsidR="0019366F" w:rsidRDefault="0019366F" w:rsidP="0019366F">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9366F" w:rsidRDefault="0019366F" w:rsidP="0019366F">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xml:space="preserve">, en los términos y condiciones que </w:t>
      </w:r>
      <w:r w:rsidRPr="004B2697">
        <w:rPr>
          <w:rFonts w:ascii="Palatino Linotype" w:hAnsi="Palatino Linotype" w:cs="Arial"/>
          <w:i/>
          <w:sz w:val="22"/>
          <w:szCs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9366F" w:rsidRDefault="0019366F" w:rsidP="0019366F">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19366F" w:rsidRPr="004B2697" w:rsidRDefault="0019366F" w:rsidP="0019366F">
      <w:pPr>
        <w:spacing w:before="240" w:after="240"/>
        <w:ind w:left="709" w:right="760"/>
        <w:contextualSpacing/>
        <w:jc w:val="both"/>
        <w:rPr>
          <w:rFonts w:ascii="Palatino Linotype" w:hAnsi="Palatino Linotype" w:cs="Arial"/>
          <w:i/>
          <w:sz w:val="22"/>
          <w:szCs w:val="22"/>
        </w:rPr>
      </w:pPr>
    </w:p>
    <w:p w:rsidR="0019366F" w:rsidRDefault="0019366F" w:rsidP="0019366F">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rsidR="0019366F" w:rsidRDefault="0019366F" w:rsidP="0019366F">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19366F" w:rsidRDefault="0019366F" w:rsidP="0019366F">
      <w:pPr>
        <w:spacing w:before="240" w:after="240"/>
        <w:ind w:left="567" w:right="758"/>
        <w:contextualSpacing/>
        <w:jc w:val="both"/>
        <w:rPr>
          <w:rFonts w:ascii="Palatino Linotype" w:hAnsi="Palatino Linotype" w:cs="Arial"/>
          <w:i/>
          <w:sz w:val="22"/>
          <w:szCs w:val="22"/>
        </w:rPr>
      </w:pPr>
    </w:p>
    <w:p w:rsidR="0019366F" w:rsidRPr="00B11B43" w:rsidRDefault="0019366F" w:rsidP="0019366F">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19366F" w:rsidRDefault="0019366F" w:rsidP="0019366F">
      <w:pPr>
        <w:spacing w:line="360" w:lineRule="auto"/>
        <w:ind w:right="-93"/>
        <w:jc w:val="both"/>
        <w:rPr>
          <w:rFonts w:ascii="Palatino Linotype" w:hAnsi="Palatino Linotype" w:cs="Arial"/>
          <w:color w:val="000000"/>
        </w:rPr>
      </w:pPr>
    </w:p>
    <w:p w:rsidR="0019366F" w:rsidRDefault="0019366F" w:rsidP="0019366F">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 xml:space="preserve">sin necesidad de resumirla, efectuar </w:t>
      </w:r>
      <w:r>
        <w:rPr>
          <w:rFonts w:ascii="Palatino Linotype" w:hAnsi="Palatino Linotype" w:cs="Arial"/>
          <w:color w:val="000000"/>
        </w:rPr>
        <w:lastRenderedPageBreak/>
        <w:t>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rsidR="0019366F" w:rsidRDefault="0019366F" w:rsidP="0019366F">
      <w:pPr>
        <w:spacing w:line="360" w:lineRule="auto"/>
        <w:jc w:val="both"/>
        <w:rPr>
          <w:rFonts w:ascii="Palatino Linotype" w:hAnsi="Palatino Linotype" w:cs="Arial"/>
          <w:color w:val="000000"/>
        </w:rPr>
      </w:pPr>
    </w:p>
    <w:p w:rsidR="0019366F" w:rsidRDefault="0019366F" w:rsidP="0019366F">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19366F" w:rsidRDefault="0019366F" w:rsidP="0019366F">
      <w:pPr>
        <w:ind w:left="851" w:right="850"/>
        <w:jc w:val="both"/>
        <w:rPr>
          <w:rFonts w:ascii="Palatino Linotype" w:hAnsi="Palatino Linotype" w:cs="Arial"/>
          <w:color w:val="000000"/>
        </w:rPr>
      </w:pPr>
    </w:p>
    <w:p w:rsidR="0019366F" w:rsidRDefault="0019366F" w:rsidP="0019366F">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9366F" w:rsidRDefault="0019366F" w:rsidP="0019366F">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19366F" w:rsidRDefault="0019366F" w:rsidP="0019366F">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19366F" w:rsidRDefault="0019366F" w:rsidP="0019366F">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19366F" w:rsidRDefault="0019366F" w:rsidP="0019366F">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19366F" w:rsidRDefault="0019366F" w:rsidP="0019366F">
      <w:pPr>
        <w:spacing w:line="360" w:lineRule="auto"/>
        <w:jc w:val="both"/>
        <w:rPr>
          <w:rFonts w:ascii="Palatino Linotype" w:hAnsi="Palatino Linotype" w:cs="Arial"/>
        </w:rPr>
      </w:pPr>
    </w:p>
    <w:p w:rsidR="0019366F" w:rsidRDefault="0019366F" w:rsidP="0019366F">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implica que es deber de los </w:t>
      </w:r>
      <w:r w:rsidRPr="009E12B6">
        <w:rPr>
          <w:rFonts w:ascii="Palatino Linotype" w:hAnsi="Palatino Linotype" w:cs="Arial"/>
          <w:color w:val="000000" w:themeColor="text1"/>
        </w:rPr>
        <w:lastRenderedPageBreak/>
        <w:t>Su</w:t>
      </w:r>
      <w:r>
        <w:rPr>
          <w:rFonts w:ascii="Palatino Linotype" w:hAnsi="Palatino Linotype" w:cs="Arial"/>
          <w:color w:val="000000" w:themeColor="text1"/>
        </w:rPr>
        <w:t>jetos Obligados, garantizar el Derecho de Acceso a la Información Pública, lo que no sucedió en el presente caso.</w:t>
      </w:r>
    </w:p>
    <w:p w:rsidR="00490FD1" w:rsidRDefault="00490FD1" w:rsidP="0019366F">
      <w:pPr>
        <w:spacing w:line="360" w:lineRule="auto"/>
        <w:jc w:val="both"/>
        <w:rPr>
          <w:rFonts w:ascii="Palatino Linotype" w:hAnsi="Palatino Linotype" w:cs="Arial"/>
          <w:color w:val="000000" w:themeColor="text1"/>
        </w:rPr>
      </w:pPr>
    </w:p>
    <w:p w:rsidR="0019366F" w:rsidRDefault="0019366F" w:rsidP="0019366F">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19366F" w:rsidRDefault="0019366F" w:rsidP="0019366F">
      <w:pPr>
        <w:spacing w:before="240" w:after="240" w:line="360" w:lineRule="auto"/>
        <w:ind w:right="49"/>
        <w:contextualSpacing/>
        <w:jc w:val="both"/>
        <w:rPr>
          <w:rFonts w:ascii="Palatino Linotype" w:hAnsi="Palatino Linotype" w:cs="Arial"/>
        </w:rPr>
      </w:pPr>
    </w:p>
    <w:p w:rsidR="0019366F" w:rsidRPr="004975CB" w:rsidRDefault="0019366F" w:rsidP="0019366F">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9366F" w:rsidRPr="004975CB" w:rsidRDefault="0019366F" w:rsidP="0019366F">
      <w:pPr>
        <w:ind w:left="851" w:right="899"/>
        <w:jc w:val="both"/>
        <w:rPr>
          <w:rFonts w:ascii="Palatino Linotype" w:hAnsi="Palatino Linotype" w:cs="Arial"/>
          <w:i/>
          <w:sz w:val="22"/>
          <w:szCs w:val="22"/>
        </w:rPr>
      </w:pPr>
    </w:p>
    <w:p w:rsidR="0019366F" w:rsidRPr="004975CB" w:rsidRDefault="0019366F" w:rsidP="0019366F">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19366F" w:rsidRPr="004975CB" w:rsidRDefault="0019366F" w:rsidP="0019366F">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19366F" w:rsidRPr="009E12B6" w:rsidRDefault="0019366F" w:rsidP="00A32E26">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9E12B6">
        <w:rPr>
          <w:rFonts w:ascii="Palatino Linotype" w:hAnsi="Palatino Linotype" w:cs="Arial"/>
          <w:i/>
          <w:color w:val="000000"/>
          <w:sz w:val="22"/>
          <w:szCs w:val="22"/>
        </w:rPr>
        <w:lastRenderedPageBreak/>
        <w:t>los sujetos obligados, sus servidores públicos e integrantes, sin importar su fuente o fecha de elaboración. Los documentos podrán estar en cualquier medio, sea escrito, impreso, sonoro, visual, electró</w:t>
      </w:r>
      <w:r w:rsidR="00A32E26">
        <w:rPr>
          <w:rFonts w:ascii="Palatino Linotype" w:hAnsi="Palatino Linotype" w:cs="Arial"/>
          <w:i/>
          <w:color w:val="000000"/>
          <w:sz w:val="22"/>
          <w:szCs w:val="22"/>
        </w:rPr>
        <w:t>nico, informático u holográfico…</w:t>
      </w:r>
      <w:proofErr w:type="gramStart"/>
      <w:r w:rsidRPr="009E12B6">
        <w:rPr>
          <w:rFonts w:ascii="Palatino Linotype" w:hAnsi="Palatino Linotype" w:cs="Arial"/>
          <w:i/>
          <w:color w:val="000000"/>
          <w:sz w:val="22"/>
          <w:szCs w:val="22"/>
        </w:rPr>
        <w:t>”</w:t>
      </w:r>
      <w:r>
        <w:rPr>
          <w:rFonts w:ascii="Palatino Linotype" w:hAnsi="Palatino Linotype" w:cs="Arial"/>
          <w:i/>
          <w:color w:val="000000"/>
          <w:sz w:val="22"/>
          <w:szCs w:val="22"/>
        </w:rPr>
        <w:t>(</w:t>
      </w:r>
      <w:proofErr w:type="gramEnd"/>
      <w:r>
        <w:rPr>
          <w:rFonts w:ascii="Palatino Linotype" w:hAnsi="Palatino Linotype" w:cs="Arial"/>
          <w:i/>
          <w:color w:val="000000"/>
          <w:sz w:val="22"/>
          <w:szCs w:val="22"/>
        </w:rPr>
        <w:t>Sic)</w:t>
      </w:r>
    </w:p>
    <w:p w:rsidR="0019366F" w:rsidRPr="009E12B6" w:rsidRDefault="0019366F" w:rsidP="0019366F">
      <w:pPr>
        <w:ind w:left="851" w:right="899"/>
        <w:jc w:val="both"/>
        <w:rPr>
          <w:rFonts w:ascii="Palatino Linotype" w:hAnsi="Palatino Linotype" w:cs="Arial"/>
          <w:sz w:val="22"/>
          <w:szCs w:val="22"/>
        </w:rPr>
      </w:pPr>
    </w:p>
    <w:p w:rsidR="0019366F" w:rsidRPr="009E12B6" w:rsidRDefault="0019366F" w:rsidP="0019366F">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19366F" w:rsidRPr="009E12B6" w:rsidRDefault="0019366F" w:rsidP="0019366F">
      <w:pPr>
        <w:ind w:left="851" w:right="899"/>
        <w:jc w:val="both"/>
        <w:rPr>
          <w:rFonts w:ascii="Palatino Linotype" w:hAnsi="Palatino Linotype" w:cs="Arial"/>
        </w:rPr>
      </w:pPr>
    </w:p>
    <w:p w:rsidR="0019366F" w:rsidRPr="004B675A" w:rsidRDefault="0019366F" w:rsidP="0019366F">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19366F" w:rsidRPr="009E12B6" w:rsidRDefault="0019366F" w:rsidP="0019366F">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9366F" w:rsidRPr="009E12B6" w:rsidRDefault="0019366F" w:rsidP="0019366F">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19366F" w:rsidRPr="00A32E26" w:rsidRDefault="0019366F" w:rsidP="0019366F">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19366F" w:rsidRPr="00A32E26" w:rsidRDefault="0019366F" w:rsidP="0019366F">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rsidR="0019366F" w:rsidRPr="00A32E26" w:rsidRDefault="0019366F" w:rsidP="0019366F">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 xml:space="preserve">3) Que se trate de información registrada en cualquier soporte documental, que en ejercicio de las atribuciones conferidas, se encuentre en posesión de los Sujetos Obligados.” </w:t>
      </w:r>
    </w:p>
    <w:p w:rsidR="0019366F" w:rsidRDefault="0019366F" w:rsidP="0019366F">
      <w:pPr>
        <w:spacing w:line="360" w:lineRule="auto"/>
        <w:ind w:right="-93"/>
        <w:jc w:val="both"/>
        <w:rPr>
          <w:rFonts w:ascii="Palatino Linotype" w:eastAsia="Palatino Linotype" w:hAnsi="Palatino Linotype" w:cs="Palatino Linotype"/>
          <w:color w:val="000000"/>
        </w:rPr>
      </w:pPr>
    </w:p>
    <w:p w:rsidR="0060122B" w:rsidRDefault="0019366F" w:rsidP="00A32E26">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respuesta emitida por el Sujeto Obligado no cumple con lo establecido por los artículos 4, 12 y 24 de la Ley de </w:t>
      </w:r>
      <w:r w:rsidRPr="00B6113B">
        <w:rPr>
          <w:rFonts w:ascii="Palatino Linotype" w:hAnsi="Palatino Linotype" w:cs="Arial"/>
        </w:rPr>
        <w:t>Transparencia y Acceso a la Información Pública del Estado de México y Municipios</w:t>
      </w:r>
      <w:r>
        <w:rPr>
          <w:rFonts w:ascii="Palatino Linotype" w:hAnsi="Palatino Linotype" w:cs="Arial"/>
        </w:rPr>
        <w:t>, de conformidad con el punto siguiente.</w:t>
      </w:r>
    </w:p>
    <w:p w:rsidR="00431776" w:rsidRPr="00B55F88" w:rsidRDefault="0060122B" w:rsidP="0019366F">
      <w:pPr>
        <w:spacing w:line="360" w:lineRule="auto"/>
        <w:ind w:right="49"/>
        <w:jc w:val="both"/>
        <w:rPr>
          <w:rFonts w:ascii="Palatino Linotype" w:hAnsi="Palatino Linotype" w:cs="Arial"/>
        </w:rPr>
      </w:pPr>
      <w:r>
        <w:rPr>
          <w:rFonts w:ascii="Palatino Linotype" w:hAnsi="Palatino Linotype" w:cs="Arial"/>
          <w:color w:val="000000"/>
        </w:rPr>
        <w:lastRenderedPageBreak/>
        <w:t>En segundo lugar</w:t>
      </w:r>
      <w:r w:rsidR="00821319">
        <w:rPr>
          <w:rFonts w:ascii="Palatino Linotype" w:hAnsi="Palatino Linotype" w:cs="Arial"/>
          <w:color w:val="000000"/>
        </w:rPr>
        <w:t xml:space="preserve">, </w:t>
      </w:r>
      <w:r w:rsidR="00B55F88" w:rsidRPr="00B55F88">
        <w:rPr>
          <w:rFonts w:ascii="Palatino Linotype" w:hAnsi="Palatino Linotype" w:cs="Arial"/>
        </w:rPr>
        <w:t xml:space="preserve">como se hizo mención anteriormente, </w:t>
      </w:r>
      <w:r w:rsidR="00B55F88">
        <w:rPr>
          <w:rFonts w:ascii="Palatino Linotype" w:hAnsi="Palatino Linotype" w:cs="Arial"/>
        </w:rPr>
        <w:t>el</w:t>
      </w:r>
      <w:r w:rsidR="00B55F88" w:rsidRPr="00B55F88">
        <w:rPr>
          <w:rFonts w:ascii="Palatino Linotype" w:hAnsi="Palatino Linotype" w:cs="Arial"/>
        </w:rPr>
        <w:t xml:space="preserve"> Sujeto Obligado</w:t>
      </w:r>
      <w:r w:rsidR="00B55F88" w:rsidRPr="00B55F88">
        <w:rPr>
          <w:rFonts w:ascii="Palatino Linotype" w:hAnsi="Palatino Linotype" w:cs="Arial"/>
          <w:b/>
        </w:rPr>
        <w:t xml:space="preserve"> </w:t>
      </w:r>
      <w:r w:rsidR="00B55F88" w:rsidRPr="00B55F88">
        <w:rPr>
          <w:rFonts w:ascii="Palatino Linotype" w:hAnsi="Palatino Linotype" w:cs="Arial"/>
        </w:rPr>
        <w:t>al momento de dar respuesta a la solicitud de información</w:t>
      </w:r>
      <w:r w:rsidR="00B55F88">
        <w:rPr>
          <w:rFonts w:ascii="Palatino Linotype" w:hAnsi="Palatino Linotype" w:cs="Arial"/>
        </w:rPr>
        <w:t xml:space="preserve"> del particular</w:t>
      </w:r>
      <w:r w:rsidR="00B55F88" w:rsidRPr="00B55F88">
        <w:rPr>
          <w:rFonts w:ascii="Palatino Linotype" w:hAnsi="Palatino Linotype" w:cs="Arial"/>
        </w:rPr>
        <w:t xml:space="preserve">, </w:t>
      </w:r>
      <w:r w:rsidR="00B55F88">
        <w:rPr>
          <w:rFonts w:ascii="Palatino Linotype" w:hAnsi="Palatino Linotype" w:cs="Arial"/>
        </w:rPr>
        <w:t>remitió a través del SAIMEX, la solicitud de empleo de la persona de quien se requirió dicho documento, en la cual, se testaron al parecer datos personales tales como el domicilio, fecha de nacimiento, edad, lugar de nacimiento, teléfono, fecha de matrimonio, número de hijos, número de afiliación al ISSEMYM, estado civil, nacionalidad, RFC, CURP, nombre del padre, nombre de la madre,</w:t>
      </w:r>
      <w:r w:rsidR="00D60D50">
        <w:rPr>
          <w:rFonts w:ascii="Palatino Linotype" w:hAnsi="Palatino Linotype" w:cs="Arial"/>
        </w:rPr>
        <w:t xml:space="preserve"> nombre de la esposa</w:t>
      </w:r>
      <w:r w:rsidR="000A7478">
        <w:rPr>
          <w:rFonts w:ascii="Palatino Linotype" w:hAnsi="Palatino Linotype" w:cs="Arial"/>
        </w:rPr>
        <w:t xml:space="preserve"> y personas que dependen de usted</w:t>
      </w:r>
      <w:r w:rsidR="00D60D50">
        <w:rPr>
          <w:rFonts w:ascii="Palatino Linotype" w:hAnsi="Palatino Linotype" w:cs="Arial"/>
        </w:rPr>
        <w:t>, sin testarse al parecer los apartados correspondientes</w:t>
      </w:r>
      <w:r w:rsidR="000A7478">
        <w:rPr>
          <w:rFonts w:ascii="Palatino Linotype" w:hAnsi="Palatino Linotype" w:cs="Arial"/>
        </w:rPr>
        <w:t xml:space="preserve"> a</w:t>
      </w:r>
      <w:r w:rsidR="00B55F88">
        <w:rPr>
          <w:rFonts w:ascii="Palatino Linotype" w:hAnsi="Palatino Linotype" w:cs="Arial"/>
        </w:rPr>
        <w:t xml:space="preserve"> escolaridad, cursos especiales, otra información, observaciones de recursos humanos, observaciones de la entrevista y firma, tal como se puede </w:t>
      </w:r>
      <w:r w:rsidR="00B55F88" w:rsidRPr="0087212C">
        <w:rPr>
          <w:rFonts w:ascii="Palatino Linotype" w:hAnsi="Palatino Linotype" w:cs="Arial"/>
        </w:rPr>
        <w:t>observa</w:t>
      </w:r>
      <w:r w:rsidR="00B55F88">
        <w:rPr>
          <w:rFonts w:ascii="Palatino Linotype" w:hAnsi="Palatino Linotype" w:cs="Arial"/>
        </w:rPr>
        <w:t>r en la imagen de dicha solicitud que a continuación se inserta de manera ilustrativa</w:t>
      </w:r>
      <w:r w:rsidR="00B55F88" w:rsidRPr="0087212C">
        <w:rPr>
          <w:rFonts w:ascii="Palatino Linotype" w:hAnsi="Palatino Linotype" w:cs="Arial"/>
        </w:rPr>
        <w:t>:</w:t>
      </w:r>
    </w:p>
    <w:p w:rsidR="0019366F" w:rsidRPr="00B55F88" w:rsidRDefault="0089424B" w:rsidP="0019366F">
      <w:pPr>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143358</wp:posOffset>
                </wp:positionH>
                <wp:positionV relativeFrom="paragraph">
                  <wp:posOffset>19122</wp:posOffset>
                </wp:positionV>
                <wp:extent cx="5454203" cy="3670478"/>
                <wp:effectExtent l="0" t="0" r="32385" b="25400"/>
                <wp:wrapNone/>
                <wp:docPr id="6" name="Conector recto 6"/>
                <wp:cNvGraphicFramePr/>
                <a:graphic xmlns:a="http://schemas.openxmlformats.org/drawingml/2006/main">
                  <a:graphicData uri="http://schemas.microsoft.com/office/word/2010/wordprocessingShape">
                    <wps:wsp>
                      <wps:cNvCnPr/>
                      <wps:spPr>
                        <a:xfrm>
                          <a:off x="0" y="0"/>
                          <a:ext cx="5454203" cy="36704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C539B" id="Conector recto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1.5pt" to="440.7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PduQEAAMUDAAAOAAAAZHJzL2Uyb0RvYy54bWysU8tu2zAQvBfoPxC815IdxwkEyzk4aC9F&#10;a/TxAQy1tAjwhSVryX/fJWUrRVugSNALnzuzO8Pl9mG0hp0Ao/au5ctFzRk46Tvtji3//u39u3vO&#10;YhKuE8Y7aPkZIn/YvX2zHUIDK9970wEyInGxGULL+5RCU1VR9mBFXPgAji6VRysSbfFYdSgGYrem&#10;WtX1pho8dgG9hBjp9HG65LvCrxTI9FmpCImZllNtqYxYxqc8VrutaI4oQq/lpQzxiiqs0I6SzlSP&#10;Ign2A/UfVFZL9NGrtJDeVl4pLaFoIDXL+jc1X3sRoGghc2KYbYr/j1Z+Oh2Q6a7lG86csPREe3oo&#10;mTwyzBPbZI+GEBsK3bsDXnYxHDALHhXaPJMUNhZfz7OvMCYm6fB2fbte1TecSbq72dzV67v7zFo9&#10;wwPG9AG8ZXnRcqNdFi4acfoY0xR6DSFcLmcqoKzS2UAONu4LKBJDKZcFXdoI9gbZSVADCCnBpeUl&#10;dYnOMKWNmYH1v4GX+AyF0mIvAc+Iktm7NIOtdh7/lj2N15LVFH91YNKdLXjy3bk8TbGGeqWYe+nr&#10;3Iy/7gv8+fftfgIAAP//AwBQSwMEFAAGAAgAAAAhAHZ7tDnfAAAACAEAAA8AAABkcnMvZG93bnJl&#10;di54bWxMj0FLw0AUhO+C/2F5gje7SaQlxLyUUhBrQYpVqMdtdk2i2bdhd9uk/97nSY/DDDPflMvJ&#10;9uJsfOgcIaSzBISh2umOGoT3t8e7HESIirTqHRmEiwmwrK6vSlVoN9KrOe9jI7iEQqEQ2hiHQspQ&#10;t8aqMHODIfY+nbcqsvSN1F6NXG57mSXJQlrVES+0ajDr1tTf+5NFePGbzXq1vXzR7sOOh2x72D1P&#10;T4i3N9PqAUQ0U/wLwy8+o0PFTEd3Ih1Ej5BlC04i3PMjtvM8nYM4IszzNAFZlfL/geoHAAD//wMA&#10;UEsBAi0AFAAGAAgAAAAhALaDOJL+AAAA4QEAABMAAAAAAAAAAAAAAAAAAAAAAFtDb250ZW50X1R5&#10;cGVzXS54bWxQSwECLQAUAAYACAAAACEAOP0h/9YAAACUAQAACwAAAAAAAAAAAAAAAAAvAQAAX3Jl&#10;bHMvLnJlbHNQSwECLQAUAAYACAAAACEARyNT3bkBAADFAwAADgAAAAAAAAAAAAAAAAAuAgAAZHJz&#10;L2Uyb0RvYy54bWxQSwECLQAUAAYACAAAACEAdnu0Od8AAAAIAQAADwAAAAAAAAAAAAAAAAATBAAA&#10;ZHJzL2Rvd25yZXYueG1sUEsFBgAAAAAEAAQA8wAAAB8FAAAAAA==&#10;" strokecolor="#5b9bd5 [3204]" strokeweight=".5pt">
                <v:stroke joinstyle="miter"/>
              </v:line>
            </w:pict>
          </mc:Fallback>
        </mc:AlternateContent>
      </w:r>
    </w:p>
    <w:p w:rsidR="00B55F88" w:rsidRPr="00B55F88" w:rsidRDefault="00B55F88" w:rsidP="00B55F88">
      <w:pPr>
        <w:spacing w:line="360" w:lineRule="auto"/>
        <w:ind w:right="49"/>
        <w:jc w:val="both"/>
        <w:rPr>
          <w:rFonts w:ascii="Palatino Linotype" w:hAnsi="Palatino Linotype" w:cs="Arial"/>
        </w:rPr>
      </w:pPr>
    </w:p>
    <w:p w:rsidR="00B55F88" w:rsidRP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noProof/>
          <w:lang w:val="es-MX" w:eastAsia="es-MX"/>
        </w:rPr>
      </w:pPr>
    </w:p>
    <w:p w:rsidR="00B55F88" w:rsidRPr="00B55F88" w:rsidRDefault="00B55F88" w:rsidP="00EA040E">
      <w:pPr>
        <w:spacing w:line="360" w:lineRule="auto"/>
        <w:ind w:right="-93"/>
        <w:jc w:val="both"/>
        <w:rPr>
          <w:rFonts w:ascii="Palatino Linotype" w:hAnsi="Palatino Linotype" w:cs="Arial"/>
        </w:rPr>
      </w:pPr>
    </w:p>
    <w:p w:rsidR="00B55F88" w:rsidRPr="00B55F88" w:rsidRDefault="00B55F88" w:rsidP="00EA040E">
      <w:pPr>
        <w:spacing w:line="360" w:lineRule="auto"/>
        <w:ind w:right="-93"/>
        <w:jc w:val="both"/>
        <w:rPr>
          <w:rFonts w:ascii="Palatino Linotype" w:hAnsi="Palatino Linotype" w:cs="Arial"/>
        </w:rPr>
      </w:pPr>
    </w:p>
    <w:p w:rsidR="00B55F88" w:rsidRPr="00B55F88" w:rsidRDefault="00B55F88" w:rsidP="00EA040E">
      <w:pPr>
        <w:spacing w:line="360" w:lineRule="auto"/>
        <w:ind w:right="-93"/>
        <w:jc w:val="both"/>
        <w:rPr>
          <w:rFonts w:ascii="Palatino Linotype" w:hAnsi="Palatino Linotype" w:cs="Arial"/>
        </w:rPr>
      </w:pPr>
    </w:p>
    <w:p w:rsidR="00B55F88" w:rsidRP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0A7478" w:rsidRDefault="000A7478" w:rsidP="00EA040E">
      <w:pPr>
        <w:spacing w:line="360" w:lineRule="auto"/>
        <w:ind w:right="-93"/>
        <w:jc w:val="both"/>
        <w:rPr>
          <w:rFonts w:ascii="Palatino Linotype" w:hAnsi="Palatino Linotype" w:cs="Arial"/>
        </w:rPr>
      </w:pPr>
    </w:p>
    <w:p w:rsidR="000A7478" w:rsidRDefault="000A7478" w:rsidP="00EA040E">
      <w:pPr>
        <w:spacing w:line="360" w:lineRule="auto"/>
        <w:ind w:right="-93"/>
        <w:jc w:val="both"/>
        <w:rPr>
          <w:rFonts w:ascii="Palatino Linotype" w:hAnsi="Palatino Linotype" w:cs="Arial"/>
        </w:rPr>
      </w:pPr>
    </w:p>
    <w:p w:rsidR="000A7478" w:rsidRDefault="000A7478" w:rsidP="00EA040E">
      <w:pPr>
        <w:spacing w:line="360" w:lineRule="auto"/>
        <w:ind w:right="-93"/>
        <w:jc w:val="both"/>
        <w:rPr>
          <w:rFonts w:ascii="Palatino Linotype" w:hAnsi="Palatino Linotype" w:cs="Arial"/>
        </w:rPr>
      </w:pPr>
    </w:p>
    <w:p w:rsidR="00745A16" w:rsidRPr="00B55F88" w:rsidRDefault="00745A16" w:rsidP="00EA040E">
      <w:pPr>
        <w:spacing w:line="360" w:lineRule="auto"/>
        <w:ind w:right="-93"/>
        <w:jc w:val="both"/>
        <w:rPr>
          <w:rFonts w:ascii="Palatino Linotype" w:hAnsi="Palatino Linotype" w:cs="Arial"/>
        </w:rPr>
      </w:pPr>
    </w:p>
    <w:p w:rsidR="00B55F88" w:rsidRPr="00B55F88" w:rsidRDefault="00313ADE" w:rsidP="00EA040E">
      <w:pPr>
        <w:spacing w:line="360" w:lineRule="auto"/>
        <w:ind w:right="-93"/>
        <w:jc w:val="both"/>
        <w:rPr>
          <w:rFonts w:ascii="Palatino Linotype" w:hAnsi="Palatino Linotype" w:cs="Arial"/>
        </w:rPr>
      </w:pPr>
      <w:r>
        <w:rPr>
          <w:noProof/>
          <w:lang w:val="es-MX" w:eastAsia="es-MX"/>
        </w:rPr>
        <w:lastRenderedPageBreak/>
        <w:drawing>
          <wp:anchor distT="0" distB="0" distL="114300" distR="114300" simplePos="0" relativeHeight="251663360" behindDoc="1" locked="0" layoutInCell="1" allowOverlap="1" wp14:anchorId="24284DFE" wp14:editId="4A8D43B3">
            <wp:simplePos x="0" y="0"/>
            <wp:positionH relativeFrom="column">
              <wp:posOffset>342980</wp:posOffset>
            </wp:positionH>
            <wp:positionV relativeFrom="paragraph">
              <wp:posOffset>-2576</wp:posOffset>
            </wp:positionV>
            <wp:extent cx="5415244" cy="730232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03" t="9998" r="44348" b="6976"/>
                    <a:stretch/>
                  </pic:blipFill>
                  <pic:spPr bwMode="auto">
                    <a:xfrm>
                      <a:off x="0" y="0"/>
                      <a:ext cx="5417077" cy="730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5F88" w:rsidRPr="00B55F88" w:rsidRDefault="00B55F88" w:rsidP="00EA040E">
      <w:pPr>
        <w:spacing w:line="360" w:lineRule="auto"/>
        <w:ind w:right="-93"/>
        <w:jc w:val="both"/>
        <w:rPr>
          <w:rFonts w:ascii="Palatino Linotype" w:hAnsi="Palatino Linotype" w:cs="Arial"/>
        </w:rPr>
      </w:pPr>
    </w:p>
    <w:p w:rsidR="00B55F88" w:rsidRPr="00B55F88" w:rsidRDefault="00B55F88" w:rsidP="00EA040E">
      <w:pPr>
        <w:spacing w:line="360" w:lineRule="auto"/>
        <w:ind w:right="-93"/>
        <w:jc w:val="both"/>
        <w:rPr>
          <w:rFonts w:ascii="Palatino Linotype" w:hAnsi="Palatino Linotype" w:cs="Arial"/>
        </w:rPr>
      </w:pPr>
    </w:p>
    <w:p w:rsidR="00B55F88" w:rsidRPr="00B55F88" w:rsidRDefault="00B55F88" w:rsidP="00EA040E">
      <w:pPr>
        <w:spacing w:line="360" w:lineRule="auto"/>
        <w:ind w:right="-93"/>
        <w:jc w:val="both"/>
        <w:rPr>
          <w:rFonts w:ascii="Palatino Linotype" w:hAnsi="Palatino Linotype" w:cs="Arial"/>
        </w:rPr>
      </w:pPr>
    </w:p>
    <w:p w:rsidR="00B55F88" w:rsidRPr="00B55F88" w:rsidRDefault="00B55F88" w:rsidP="00EA040E">
      <w:pPr>
        <w:spacing w:line="360" w:lineRule="auto"/>
        <w:ind w:right="-93"/>
        <w:jc w:val="both"/>
        <w:rPr>
          <w:rFonts w:ascii="Palatino Linotype" w:hAnsi="Palatino Linotype" w:cs="Arial"/>
        </w:rPr>
      </w:pPr>
    </w:p>
    <w:p w:rsidR="00B55F88" w:rsidRPr="00B55F88" w:rsidRDefault="00B55F88"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313ADE" w:rsidRDefault="00313ADE"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r>
        <w:rPr>
          <w:noProof/>
          <w:lang w:val="es-MX" w:eastAsia="es-MX"/>
        </w:rPr>
        <w:lastRenderedPageBreak/>
        <w:drawing>
          <wp:anchor distT="0" distB="0" distL="114300" distR="114300" simplePos="0" relativeHeight="251665408" behindDoc="1" locked="0" layoutInCell="1" allowOverlap="1" wp14:anchorId="35A0E894" wp14:editId="3C7548C8">
            <wp:simplePos x="0" y="0"/>
            <wp:positionH relativeFrom="column">
              <wp:posOffset>162676</wp:posOffset>
            </wp:positionH>
            <wp:positionV relativeFrom="paragraph">
              <wp:posOffset>29620</wp:posOffset>
            </wp:positionV>
            <wp:extent cx="5258875" cy="7443989"/>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777" t="12453" r="39288" b="14507"/>
                    <a:stretch/>
                  </pic:blipFill>
                  <pic:spPr bwMode="auto">
                    <a:xfrm>
                      <a:off x="0" y="0"/>
                      <a:ext cx="5263910" cy="7451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noProof/>
          <w:lang w:val="es-MX" w:eastAsia="es-MX"/>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Default="00B55F88" w:rsidP="00EA040E">
      <w:pPr>
        <w:spacing w:line="360" w:lineRule="auto"/>
        <w:ind w:right="-93"/>
        <w:jc w:val="both"/>
        <w:rPr>
          <w:rFonts w:ascii="Palatino Linotype" w:hAnsi="Palatino Linotype" w:cs="Arial"/>
        </w:rPr>
      </w:pPr>
    </w:p>
    <w:p w:rsidR="00B55F88" w:rsidRPr="00B55F88" w:rsidRDefault="00B55F88" w:rsidP="00B55F88">
      <w:pPr>
        <w:spacing w:line="360" w:lineRule="auto"/>
        <w:ind w:right="49"/>
        <w:jc w:val="both"/>
        <w:rPr>
          <w:rFonts w:ascii="Palatino Linotype" w:hAnsi="Palatino Linotype" w:cs="Arial"/>
        </w:rPr>
      </w:pPr>
      <w:r>
        <w:rPr>
          <w:rFonts w:ascii="Palatino Linotype" w:hAnsi="Palatino Linotype" w:cs="Arial"/>
        </w:rPr>
        <w:lastRenderedPageBreak/>
        <w:t xml:space="preserve">Sin embargo, si bien es cierto que el Sujeto Obligado manifiesta en su respuesta que el Servidor Público Habilitado emitió su respuesta la cual fue sometida a consideración para su revisión, </w:t>
      </w:r>
      <w:r w:rsidR="002B0D00">
        <w:rPr>
          <w:rFonts w:ascii="Palatino Linotype" w:hAnsi="Palatino Linotype" w:cs="Arial"/>
        </w:rPr>
        <w:t xml:space="preserve">análisis y validación </w:t>
      </w:r>
      <w:r>
        <w:rPr>
          <w:rFonts w:ascii="Palatino Linotype" w:hAnsi="Palatino Linotype" w:cs="Arial"/>
        </w:rPr>
        <w:t>del Comité de Transparencia del Sujeto Obligado en la Octava Sesi</w:t>
      </w:r>
      <w:r w:rsidR="002B0D00">
        <w:rPr>
          <w:rFonts w:ascii="Palatino Linotype" w:hAnsi="Palatino Linotype" w:cs="Arial"/>
        </w:rPr>
        <w:t>ón Extraordinaria, emitiendo el acuerdo CT-IMEVIS/050/2018, este no fue remitido por el Sujeto Obligado, p</w:t>
      </w:r>
      <w:r w:rsidRPr="00B55F88">
        <w:rPr>
          <w:rFonts w:ascii="Palatino Linotype" w:hAnsi="Palatino Linotype" w:cs="Arial"/>
        </w:rPr>
        <w:t>or lo tanto, la entrega de documentos, en su versión pública, debe acompañarse necesariamente del Acuerdo del Comité de</w:t>
      </w:r>
      <w:r w:rsidR="002B0D00">
        <w:rPr>
          <w:rFonts w:ascii="Palatino Linotype" w:hAnsi="Palatino Linotype" w:cs="Arial"/>
        </w:rPr>
        <w:t xml:space="preserve"> Transparencia </w:t>
      </w:r>
      <w:r w:rsidRPr="00B55F88">
        <w:rPr>
          <w:rFonts w:ascii="Palatino Linotype" w:hAnsi="Palatino Linotype" w:cs="Arial"/>
        </w:rPr>
        <w:t xml:space="preserve">que la sustente, en el que se expongan los fundamentos y razonamientos que llevaron al </w:t>
      </w:r>
      <w:r w:rsidR="002B0D00" w:rsidRPr="00B55F88">
        <w:rPr>
          <w:rFonts w:ascii="Palatino Linotype" w:hAnsi="Palatino Linotype" w:cs="Arial"/>
        </w:rPr>
        <w:t xml:space="preserve">Sujeto Obligado </w:t>
      </w:r>
      <w:r w:rsidRPr="00B55F88">
        <w:rPr>
          <w:rFonts w:ascii="Palatino Linotype" w:hAnsi="Palatino Linotype" w:cs="Arial"/>
        </w:rPr>
        <w:t>a testar, suprimir o eliminar datos de dicho soporte documental, ya que no hacerlo implica que lo entregado no es legal ni formalmente una versión pública, sino más bien una documentación ilegible, incompleta o tachada; pues</w:t>
      </w:r>
      <w:r w:rsidR="002B0D00">
        <w:rPr>
          <w:rFonts w:ascii="Palatino Linotype" w:hAnsi="Palatino Linotype" w:cs="Arial"/>
        </w:rPr>
        <w:t xml:space="preserve"> al</w:t>
      </w:r>
      <w:r w:rsidRPr="00B55F88">
        <w:rPr>
          <w:rFonts w:ascii="Palatino Linotype" w:hAnsi="Palatino Linotype" w:cs="Arial"/>
        </w:rPr>
        <w:t xml:space="preserve">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w:t>
      </w:r>
      <w:r w:rsidR="002B0D00">
        <w:rPr>
          <w:rFonts w:ascii="Palatino Linotype" w:hAnsi="Palatino Linotype" w:cs="Arial"/>
        </w:rPr>
        <w:t>,</w:t>
      </w:r>
      <w:r w:rsidRPr="00B55F88">
        <w:rPr>
          <w:rFonts w:ascii="Palatino Linotype" w:hAnsi="Palatino Linotype" w:cs="Arial"/>
        </w:rPr>
        <w:t xml:space="preserve"> se estaría violentando desde un inicio el derecho de acceso a</w:t>
      </w:r>
      <w:r w:rsidR="002B0D00">
        <w:rPr>
          <w:rFonts w:ascii="Palatino Linotype" w:hAnsi="Palatino Linotype" w:cs="Arial"/>
        </w:rPr>
        <w:t xml:space="preserve"> la informac</w:t>
      </w:r>
      <w:r w:rsidR="00745A16">
        <w:rPr>
          <w:rFonts w:ascii="Palatino Linotype" w:hAnsi="Palatino Linotype" w:cs="Arial"/>
        </w:rPr>
        <w:t xml:space="preserve">ión del solicitante, lo que </w:t>
      </w:r>
      <w:r w:rsidR="002B0D00">
        <w:rPr>
          <w:rFonts w:ascii="Palatino Linotype" w:hAnsi="Palatino Linotype" w:cs="Arial"/>
        </w:rPr>
        <w:t>aconteció en el presente caso.</w:t>
      </w:r>
    </w:p>
    <w:p w:rsidR="00B55F88" w:rsidRDefault="00B55F88" w:rsidP="00EA040E">
      <w:pPr>
        <w:spacing w:line="360" w:lineRule="auto"/>
        <w:ind w:right="-93"/>
        <w:jc w:val="both"/>
        <w:rPr>
          <w:rFonts w:ascii="Palatino Linotype" w:hAnsi="Palatino Linotype" w:cs="Arial"/>
        </w:rPr>
      </w:pPr>
    </w:p>
    <w:p w:rsidR="002B0D00" w:rsidRDefault="002B0D00" w:rsidP="002B0D00">
      <w:pPr>
        <w:spacing w:line="360" w:lineRule="auto"/>
        <w:ind w:right="49"/>
        <w:jc w:val="both"/>
        <w:rPr>
          <w:rFonts w:ascii="Palatino Linotype" w:hAnsi="Palatino Linotype" w:cs="Arial"/>
        </w:rPr>
      </w:pPr>
      <w:r>
        <w:rPr>
          <w:rFonts w:ascii="Palatino Linotype" w:hAnsi="Palatino Linotype" w:cs="Arial"/>
        </w:rPr>
        <w:t>Además</w:t>
      </w:r>
      <w:r w:rsidRPr="002B0D00">
        <w:rPr>
          <w:rFonts w:ascii="Palatino Linotype" w:hAnsi="Palatino Linotype" w:cs="Arial"/>
        </w:rPr>
        <w:t xml:space="preserve">, al analizar la </w:t>
      </w:r>
      <w:r w:rsidR="001C54FE">
        <w:rPr>
          <w:rFonts w:ascii="Palatino Linotype" w:hAnsi="Palatino Linotype" w:cs="Arial"/>
        </w:rPr>
        <w:t xml:space="preserve">supuesta </w:t>
      </w:r>
      <w:r w:rsidRPr="002B0D00">
        <w:rPr>
          <w:rFonts w:ascii="Palatino Linotype" w:hAnsi="Palatino Linotype" w:cs="Arial"/>
        </w:rPr>
        <w:t>versión pública d</w:t>
      </w:r>
      <w:r w:rsidR="001C54FE">
        <w:rPr>
          <w:rFonts w:ascii="Palatino Linotype" w:hAnsi="Palatino Linotype" w:cs="Arial"/>
        </w:rPr>
        <w:t>el</w:t>
      </w:r>
      <w:r w:rsidRPr="002B0D00">
        <w:rPr>
          <w:rFonts w:ascii="Palatino Linotype" w:hAnsi="Palatino Linotype" w:cs="Arial"/>
        </w:rPr>
        <w:t xml:space="preserve"> documento</w:t>
      </w:r>
      <w:r w:rsidR="001C54FE">
        <w:rPr>
          <w:rFonts w:ascii="Palatino Linotype" w:hAnsi="Palatino Linotype" w:cs="Arial"/>
        </w:rPr>
        <w:t xml:space="preserve"> remitido</w:t>
      </w:r>
      <w:r w:rsidRPr="002B0D00">
        <w:rPr>
          <w:rFonts w:ascii="Palatino Linotype" w:hAnsi="Palatino Linotype" w:cs="Arial"/>
        </w:rPr>
        <w:t xml:space="preserve"> por </w:t>
      </w:r>
      <w:r w:rsidR="001C54FE">
        <w:rPr>
          <w:rFonts w:ascii="Palatino Linotype" w:hAnsi="Palatino Linotype" w:cs="Arial"/>
        </w:rPr>
        <w:t>e</w:t>
      </w:r>
      <w:r w:rsidRPr="002B0D00">
        <w:rPr>
          <w:rFonts w:ascii="Palatino Linotype" w:hAnsi="Palatino Linotype" w:cs="Arial"/>
        </w:rPr>
        <w:t>l Suj</w:t>
      </w:r>
      <w:r w:rsidR="00BD1F18">
        <w:rPr>
          <w:rFonts w:ascii="Palatino Linotype" w:hAnsi="Palatino Linotype" w:cs="Arial"/>
        </w:rPr>
        <w:t>eto Obligado, se advierte que no se</w:t>
      </w:r>
      <w:r w:rsidRPr="002B0D00">
        <w:rPr>
          <w:rFonts w:ascii="Palatino Linotype" w:hAnsi="Palatino Linotype" w:cs="Arial"/>
        </w:rPr>
        <w:t xml:space="preserve"> testaron </w:t>
      </w:r>
      <w:r w:rsidR="00BD1F18">
        <w:rPr>
          <w:rFonts w:ascii="Palatino Linotype" w:hAnsi="Palatino Linotype" w:cs="Arial"/>
        </w:rPr>
        <w:t>los apartados correspondientes a escolaridad y cursos especiales; sin embargo el Sujeto Obligado no aclaró se estos datos no fueron proporcionados por el particular o si es que no cuenta con esta información lo que hace</w:t>
      </w:r>
      <w:r w:rsidRPr="002B0D00">
        <w:rPr>
          <w:rFonts w:ascii="Palatino Linotype" w:hAnsi="Palatino Linotype" w:cs="Arial"/>
        </w:rPr>
        <w:t xml:space="preserve"> </w:t>
      </w:r>
      <w:r>
        <w:rPr>
          <w:rFonts w:ascii="Palatino Linotype" w:hAnsi="Palatino Linotype" w:cs="Arial"/>
        </w:rPr>
        <w:t xml:space="preserve">de igual forma </w:t>
      </w:r>
      <w:r w:rsidRPr="002B0D00">
        <w:rPr>
          <w:rFonts w:ascii="Palatino Linotype" w:hAnsi="Palatino Linotype" w:cs="Arial"/>
        </w:rPr>
        <w:t>imposible satisfacer el derecho de acceso a la información</w:t>
      </w:r>
      <w:r>
        <w:rPr>
          <w:rFonts w:ascii="Palatino Linotype" w:hAnsi="Palatino Linotype" w:cs="Arial"/>
        </w:rPr>
        <w:t xml:space="preserve"> del particular</w:t>
      </w:r>
      <w:r w:rsidRPr="002B0D00">
        <w:rPr>
          <w:rFonts w:ascii="Palatino Linotype" w:hAnsi="Palatino Linotype" w:cs="Arial"/>
        </w:rPr>
        <w:t>,</w:t>
      </w:r>
      <w:r>
        <w:rPr>
          <w:rFonts w:ascii="Palatino Linotype" w:hAnsi="Palatino Linotype" w:cs="Arial"/>
        </w:rPr>
        <w:t xml:space="preserve"> </w:t>
      </w:r>
      <w:r w:rsidR="00BD1F18">
        <w:rPr>
          <w:rFonts w:ascii="Palatino Linotype" w:hAnsi="Palatino Linotype" w:cs="Arial"/>
        </w:rPr>
        <w:t>al dejar en estado de incertidumbre al particular</w:t>
      </w:r>
      <w:r w:rsidRPr="009B70F3">
        <w:rPr>
          <w:rFonts w:ascii="Palatino Linotype" w:hAnsi="Palatino Linotype" w:cs="Arial"/>
        </w:rPr>
        <w:t xml:space="preserve">; por lo que, </w:t>
      </w:r>
      <w:r>
        <w:rPr>
          <w:rFonts w:ascii="Palatino Linotype" w:hAnsi="Palatino Linotype" w:cs="Arial"/>
        </w:rPr>
        <w:t xml:space="preserve">el Sujeto Obligado </w:t>
      </w:r>
      <w:r w:rsidRPr="009B70F3">
        <w:rPr>
          <w:rFonts w:ascii="Palatino Linotype" w:hAnsi="Palatino Linotype" w:cs="Arial"/>
        </w:rPr>
        <w:t>deberá elabor</w:t>
      </w:r>
      <w:r>
        <w:rPr>
          <w:rFonts w:ascii="Palatino Linotype" w:hAnsi="Palatino Linotype" w:cs="Arial"/>
        </w:rPr>
        <w:t>ar una adecuada versión pública</w:t>
      </w:r>
      <w:r w:rsidRPr="009B70F3">
        <w:rPr>
          <w:rFonts w:ascii="Palatino Linotype" w:hAnsi="Palatino Linotype" w:cs="Arial"/>
        </w:rPr>
        <w:t xml:space="preserve"> de la </w:t>
      </w:r>
      <w:r w:rsidRPr="009B70F3">
        <w:rPr>
          <w:rFonts w:ascii="Palatino Linotype" w:hAnsi="Palatino Linotype" w:cs="Arial"/>
        </w:rPr>
        <w:lastRenderedPageBreak/>
        <w:t xml:space="preserve">información, mediante la forma y formalidades que la ley impone, como se verá </w:t>
      </w:r>
      <w:r w:rsidR="00BD1F18">
        <w:rPr>
          <w:rFonts w:ascii="Palatino Linotype" w:hAnsi="Palatino Linotype" w:cs="Arial"/>
        </w:rPr>
        <w:t>más adelante.</w:t>
      </w:r>
    </w:p>
    <w:p w:rsidR="00745A16" w:rsidRDefault="00745A16" w:rsidP="002B0D00">
      <w:pPr>
        <w:spacing w:line="360" w:lineRule="auto"/>
        <w:ind w:right="49"/>
        <w:jc w:val="both"/>
        <w:rPr>
          <w:rFonts w:ascii="Palatino Linotype" w:hAnsi="Palatino Linotype" w:cs="Arial"/>
        </w:rPr>
      </w:pPr>
    </w:p>
    <w:p w:rsidR="00745A16" w:rsidRDefault="00745A16" w:rsidP="00745A16">
      <w:pPr>
        <w:spacing w:line="360" w:lineRule="auto"/>
        <w:jc w:val="both"/>
        <w:rPr>
          <w:rFonts w:ascii="Palatino Linotype" w:hAnsi="Palatino Linotype" w:cs="Arial"/>
        </w:rPr>
      </w:pPr>
      <w:r>
        <w:rPr>
          <w:rFonts w:ascii="Palatino Linotype" w:eastAsia="Palatino Linotype" w:hAnsi="Palatino Linotype" w:cs="Palatino Linotype"/>
        </w:rPr>
        <w:t>Aunado a lo anterior, es pertinente precisar que en cuanto a la escolaridad y curso especiales, es considera como información pública; toda vez que no encuadra dentro de los datos considerados como personales, lo anterior en términos de los artículo 3, fracción IX y 143, fracción I de la Ley</w:t>
      </w:r>
      <w:r w:rsidRPr="000818BF">
        <w:rPr>
          <w:rFonts w:ascii="Palatino Linotype" w:hAnsi="Palatino Linotype"/>
          <w:lang w:eastAsia="es-MX"/>
        </w:rPr>
        <w:t xml:space="preserve"> de Transparencia y Acceso a la Información Pública del Estado de México y Municipios</w:t>
      </w:r>
      <w:r>
        <w:rPr>
          <w:rFonts w:ascii="Palatino Linotype" w:hAnsi="Palatino Linotype"/>
          <w:lang w:eastAsia="es-MX"/>
        </w:rPr>
        <w:t xml:space="preserve"> vigente en la entidad.</w:t>
      </w:r>
    </w:p>
    <w:p w:rsidR="00B55F88" w:rsidRDefault="00B55F88" w:rsidP="001C54FE">
      <w:pPr>
        <w:spacing w:line="360" w:lineRule="auto"/>
        <w:ind w:right="49"/>
        <w:jc w:val="both"/>
        <w:rPr>
          <w:rFonts w:ascii="Palatino Linotype" w:hAnsi="Palatino Linotype" w:cs="Arial"/>
        </w:rPr>
      </w:pPr>
    </w:p>
    <w:p w:rsidR="000337DA" w:rsidRDefault="001C54FE" w:rsidP="00BD1F18">
      <w:pPr>
        <w:spacing w:line="360" w:lineRule="auto"/>
        <w:ind w:right="49"/>
        <w:jc w:val="both"/>
        <w:rPr>
          <w:rFonts w:ascii="Palatino Linotype" w:eastAsia="Palatino Linotype" w:hAnsi="Palatino Linotype" w:cs="Palatino Linotype"/>
        </w:rPr>
      </w:pPr>
      <w:r>
        <w:rPr>
          <w:rFonts w:ascii="Palatino Linotype" w:hAnsi="Palatino Linotype" w:cs="Arial"/>
        </w:rPr>
        <w:t xml:space="preserve">En tercer lugar, </w:t>
      </w:r>
      <w:r w:rsidR="00C12F96">
        <w:rPr>
          <w:rFonts w:ascii="Palatino Linotype" w:hAnsi="Palatino Linotype" w:cs="Arial"/>
        </w:rPr>
        <w:t>por lo que concierne</w:t>
      </w:r>
      <w:r>
        <w:rPr>
          <w:rFonts w:ascii="Palatino Linotype" w:hAnsi="Palatino Linotype" w:cs="Arial"/>
        </w:rPr>
        <w:t xml:space="preserve"> a los documentos que deben ser entregados por los Sujeto Obligados en donde supriman o testen información </w:t>
      </w:r>
      <w:r w:rsidR="00C12F96">
        <w:rPr>
          <w:rFonts w:ascii="Palatino Linotype" w:hAnsi="Palatino Linotype" w:cs="Arial"/>
        </w:rPr>
        <w:t>relativa</w:t>
      </w:r>
      <w:r>
        <w:rPr>
          <w:rFonts w:ascii="Palatino Linotype" w:hAnsi="Palatino Linotype" w:cs="Arial"/>
        </w:rPr>
        <w:t xml:space="preserve"> a un dato personal, estos deben ser acompañados </w:t>
      </w:r>
      <w:r w:rsidR="00313ADE">
        <w:rPr>
          <w:rFonts w:ascii="Palatino Linotype" w:hAnsi="Palatino Linotype" w:cs="Arial"/>
        </w:rPr>
        <w:t>obligatoriamente</w:t>
      </w:r>
      <w:r>
        <w:rPr>
          <w:rFonts w:ascii="Palatino Linotype" w:hAnsi="Palatino Linotype" w:cs="Arial"/>
        </w:rPr>
        <w:t xml:space="preserve"> </w:t>
      </w:r>
      <w:r w:rsidRPr="00B55F88">
        <w:rPr>
          <w:rFonts w:ascii="Palatino Linotype" w:hAnsi="Palatino Linotype" w:cs="Arial"/>
        </w:rPr>
        <w:t>del Acuerdo del Comité de</w:t>
      </w:r>
      <w:r>
        <w:rPr>
          <w:rFonts w:ascii="Palatino Linotype" w:hAnsi="Palatino Linotype" w:cs="Arial"/>
        </w:rPr>
        <w:t xml:space="preserve"> Transparencia </w:t>
      </w:r>
      <w:r w:rsidR="00C12F96">
        <w:rPr>
          <w:rFonts w:ascii="Palatino Linotype" w:hAnsi="Palatino Linotype" w:cs="Arial"/>
        </w:rPr>
        <w:t>en</w:t>
      </w:r>
      <w:r w:rsidRPr="00B55F88">
        <w:rPr>
          <w:rFonts w:ascii="Palatino Linotype" w:hAnsi="Palatino Linotype" w:cs="Arial"/>
        </w:rPr>
        <w:t xml:space="preserve"> la sustente</w:t>
      </w:r>
      <w:r w:rsidR="00C12F96">
        <w:rPr>
          <w:rFonts w:ascii="Palatino Linotype" w:hAnsi="Palatino Linotype" w:cs="Arial"/>
        </w:rPr>
        <w:t xml:space="preserve"> la versión publica del documento o documentos en donde </w:t>
      </w:r>
      <w:r w:rsidR="00C12F96" w:rsidRPr="00B55F88">
        <w:rPr>
          <w:rFonts w:ascii="Palatino Linotype" w:hAnsi="Palatino Linotype" w:cs="Arial"/>
        </w:rPr>
        <w:t>se expongan los fundamentos y razonamientos que llevaron al Sujeto Obligado a testar, suprimir o eliminar datos de dicho soporte documental</w:t>
      </w:r>
      <w:r w:rsidR="00C12F96">
        <w:rPr>
          <w:rFonts w:ascii="Palatino Linotype" w:hAnsi="Palatino Linotype" w:cs="Arial"/>
        </w:rPr>
        <w:t xml:space="preserve">; al respecto </w:t>
      </w:r>
      <w:r w:rsidR="00A26A48" w:rsidRPr="009900DD">
        <w:rPr>
          <w:rFonts w:ascii="Palatino Linotype" w:hAnsi="Palatino Linotype" w:cs="Arial"/>
        </w:rPr>
        <w:t>la Ley</w:t>
      </w:r>
      <w:r w:rsidR="00A26A48" w:rsidRPr="00A26A48">
        <w:rPr>
          <w:rFonts w:ascii="Palatino Linotype" w:hAnsi="Palatino Linotype" w:cs="Arial"/>
        </w:rPr>
        <w:t xml:space="preserve"> de Transparencia y Acceso a la Información Pública del Estado de México y Municipios, </w:t>
      </w:r>
      <w:r w:rsidR="00C12F96">
        <w:rPr>
          <w:rFonts w:ascii="Palatino Linotype" w:hAnsi="Palatino Linotype" w:cs="Arial"/>
        </w:rPr>
        <w:t xml:space="preserve">señala el procedimiento así como los requisitos </w:t>
      </w:r>
      <w:r w:rsidR="00A26A48" w:rsidRPr="00A26A48">
        <w:rPr>
          <w:rFonts w:ascii="Palatino Linotype" w:hAnsi="Palatino Linotype" w:cs="Arial"/>
        </w:rPr>
        <w:t xml:space="preserve">para la emisión de los respectivos acuerdos de </w:t>
      </w:r>
      <w:r w:rsidR="00AB4201">
        <w:rPr>
          <w:rFonts w:ascii="Palatino Linotype" w:hAnsi="Palatino Linotype" w:cs="Arial"/>
        </w:rPr>
        <w:t xml:space="preserve">clasificación de la </w:t>
      </w:r>
      <w:r w:rsidR="000337DA">
        <w:rPr>
          <w:rFonts w:ascii="Palatino Linotype" w:hAnsi="Palatino Linotype" w:cs="Arial"/>
        </w:rPr>
        <w:t>información</w:t>
      </w:r>
      <w:r w:rsidR="00C12F96">
        <w:rPr>
          <w:rFonts w:ascii="Palatino Linotype" w:hAnsi="Palatino Linotype" w:cs="Arial"/>
        </w:rPr>
        <w:t>, los cuales son</w:t>
      </w:r>
      <w:r w:rsidR="000337DA">
        <w:rPr>
          <w:rFonts w:ascii="Palatino Linotype" w:hAnsi="Palatino Linotype" w:cs="Arial"/>
        </w:rPr>
        <w:t>:</w:t>
      </w:r>
      <w:r w:rsidR="00BD1F18">
        <w:rPr>
          <w:rFonts w:ascii="Palatino Linotype" w:hAnsi="Palatino Linotype" w:cs="Arial"/>
        </w:rPr>
        <w:t xml:space="preserve"> </w:t>
      </w:r>
      <w:r w:rsidR="000337DA">
        <w:rPr>
          <w:rFonts w:ascii="Palatino Linotype" w:eastAsia="Palatino Linotype" w:hAnsi="Palatino Linotype" w:cs="Palatino Linotype"/>
        </w:rPr>
        <w:t>Inicialmente es dable precisar que los artículos 12</w:t>
      </w:r>
      <w:r w:rsidR="000337DA">
        <w:rPr>
          <w:rFonts w:ascii="Palatino Linotype" w:eastAsia="Palatino Linotype" w:hAnsi="Palatino Linotype" w:cs="Palatino Linotype"/>
          <w:vertAlign w:val="superscript"/>
        </w:rPr>
        <w:footnoteReference w:id="1"/>
      </w:r>
      <w:r w:rsidR="00C12F96">
        <w:rPr>
          <w:rFonts w:ascii="Palatino Linotype" w:eastAsia="Palatino Linotype" w:hAnsi="Palatino Linotype" w:cs="Palatino Linotype"/>
        </w:rPr>
        <w:t xml:space="preserve"> y 23 fracción, I</w:t>
      </w:r>
      <w:r w:rsidR="000337DA">
        <w:rPr>
          <w:rFonts w:ascii="Palatino Linotype" w:eastAsia="Palatino Linotype" w:hAnsi="Palatino Linotype" w:cs="Palatino Linotype"/>
          <w:vertAlign w:val="superscript"/>
        </w:rPr>
        <w:footnoteReference w:id="2"/>
      </w:r>
      <w:r w:rsidR="000337DA">
        <w:rPr>
          <w:rFonts w:ascii="Palatino Linotype" w:eastAsia="Palatino Linotype" w:hAnsi="Palatino Linotype" w:cs="Palatino Linotype"/>
        </w:rPr>
        <w:t xml:space="preserve"> de la Ley de </w:t>
      </w:r>
      <w:r w:rsidR="000337DA">
        <w:rPr>
          <w:rFonts w:ascii="Palatino Linotype" w:eastAsia="Palatino Linotype" w:hAnsi="Palatino Linotype" w:cs="Palatino Linotype"/>
        </w:rPr>
        <w:lastRenderedPageBreak/>
        <w:t xml:space="preserve">la Materia, establecen </w:t>
      </w:r>
      <w:r w:rsidR="00206CFD">
        <w:rPr>
          <w:rFonts w:ascii="Palatino Linotype" w:eastAsia="Palatino Linotype" w:hAnsi="Palatino Linotype" w:cs="Palatino Linotype"/>
        </w:rPr>
        <w:t xml:space="preserve">que los Sujetos Obligados tiene la obligación de transparentar y permitir el acceso a </w:t>
      </w:r>
      <w:r w:rsidR="000337DA">
        <w:rPr>
          <w:rFonts w:ascii="Palatino Linotype" w:eastAsia="Palatino Linotype" w:hAnsi="Palatino Linotype" w:cs="Palatino Linotype"/>
        </w:rPr>
        <w:t>toda la información pública que generen, recopilen, administren, manejen, proc</w:t>
      </w:r>
      <w:r w:rsidR="00206CFD">
        <w:rPr>
          <w:rFonts w:ascii="Palatino Linotype" w:eastAsia="Palatino Linotype" w:hAnsi="Palatino Linotype" w:cs="Palatino Linotype"/>
        </w:rPr>
        <w:t>esen, archiven o conserven; así como proteger los datos personales que obren en su poder; asimismo</w:t>
      </w:r>
      <w:r w:rsidR="000337DA">
        <w:rPr>
          <w:rFonts w:ascii="Palatino Linotype" w:eastAsia="Palatino Linotype" w:hAnsi="Palatino Linotype" w:cs="Palatino Linotype"/>
        </w:rPr>
        <w:t xml:space="preserve"> señala como Sujeto Obligado</w:t>
      </w:r>
      <w:r w:rsidR="000337DA">
        <w:rPr>
          <w:rFonts w:ascii="Palatino Linotype" w:eastAsia="Palatino Linotype" w:hAnsi="Palatino Linotype" w:cs="Palatino Linotype"/>
          <w:b/>
        </w:rPr>
        <w:t xml:space="preserve"> </w:t>
      </w:r>
      <w:r w:rsidR="00C12F96">
        <w:rPr>
          <w:rFonts w:ascii="Palatino Linotype" w:eastAsia="Palatino Linotype" w:hAnsi="Palatino Linotype" w:cs="Palatino Linotype"/>
        </w:rPr>
        <w:t>al</w:t>
      </w:r>
      <w:r w:rsidR="000337DA">
        <w:rPr>
          <w:rFonts w:ascii="Palatino Linotype" w:eastAsia="Palatino Linotype" w:hAnsi="Palatino Linotype" w:cs="Palatino Linotype"/>
        </w:rPr>
        <w:t xml:space="preserve"> </w:t>
      </w:r>
      <w:r w:rsidR="00C12F96">
        <w:rPr>
          <w:rFonts w:ascii="Palatino Linotype" w:eastAsia="Palatino Linotype" w:hAnsi="Palatino Linotype" w:cs="Palatino Linotype"/>
        </w:rPr>
        <w:t>Instituto Mexiquense de la Vivienda Social</w:t>
      </w:r>
      <w:r w:rsidR="000337DA">
        <w:rPr>
          <w:rFonts w:ascii="Palatino Linotype" w:eastAsia="Palatino Linotype" w:hAnsi="Palatino Linotype" w:cs="Palatino Linotype"/>
        </w:rPr>
        <w:t>.</w:t>
      </w:r>
    </w:p>
    <w:p w:rsidR="00BD1F18" w:rsidRDefault="00BD1F18" w:rsidP="00BD1F18">
      <w:pPr>
        <w:spacing w:line="360" w:lineRule="auto"/>
        <w:ind w:right="49"/>
        <w:jc w:val="both"/>
        <w:rPr>
          <w:rFonts w:ascii="Palatino Linotype" w:eastAsia="Palatino Linotype" w:hAnsi="Palatino Linotype" w:cs="Palatino Linotype"/>
        </w:rPr>
      </w:pPr>
    </w:p>
    <w:p w:rsidR="000337DA" w:rsidRDefault="00206CFD" w:rsidP="000337DA">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Aunque</w:t>
      </w:r>
      <w:r w:rsidR="000337DA">
        <w:rPr>
          <w:rFonts w:ascii="Palatino Linotype" w:eastAsia="Palatino Linotype" w:hAnsi="Palatino Linotype" w:cs="Palatino Linotype"/>
        </w:rPr>
        <w:t xml:space="preserve">, existen excepciones al derecho de acceso a la información conforme a lo establecido en los artículos 3, </w:t>
      </w:r>
      <w:r w:rsidR="00386076">
        <w:rPr>
          <w:rFonts w:ascii="Palatino Linotype" w:eastAsia="Palatino Linotype" w:hAnsi="Palatino Linotype" w:cs="Palatino Linotype"/>
        </w:rPr>
        <w:t>fracciones</w:t>
      </w:r>
      <w:r w:rsidR="000337DA">
        <w:rPr>
          <w:rFonts w:ascii="Palatino Linotype" w:eastAsia="Palatino Linotype" w:hAnsi="Palatino Linotype" w:cs="Palatino Linotype"/>
        </w:rPr>
        <w:t xml:space="preserve"> XX, XXI, XXXIV y XLV, 91, 122, 135, 140, 141 y 142 de la repetitiva Ley de Transparencia, los cuales establecen lo siguiente:</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rsidR="000337DA" w:rsidRDefault="000337DA" w:rsidP="000337DA">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lastRenderedPageBreak/>
        <w:t>Los supuestos de reserva o confidencialidad previstos en las leyes deberán ser acordes con las bases, principios y disposiciones establecidos en la Ley General y, en ningún caso, podrán contravenirla.</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0337DA" w:rsidRPr="00206CFD" w:rsidRDefault="000337DA" w:rsidP="000337DA">
      <w:pPr>
        <w:tabs>
          <w:tab w:val="left" w:pos="709"/>
        </w:tabs>
        <w:ind w:left="567" w:right="567"/>
        <w:jc w:val="both"/>
        <w:rPr>
          <w:rFonts w:ascii="Palatino Linotype" w:eastAsia="Palatino Linotype" w:hAnsi="Palatino Linotype" w:cs="Palatino Linotype"/>
          <w:b/>
          <w:i/>
          <w:sz w:val="22"/>
          <w:szCs w:val="22"/>
        </w:rPr>
      </w:pPr>
      <w:r w:rsidRPr="00206CFD">
        <w:rPr>
          <w:rFonts w:ascii="Palatino Linotype" w:eastAsia="Palatino Linotype" w:hAnsi="Palatino Linotype" w:cs="Palatino Linotype"/>
          <w:b/>
          <w:i/>
          <w:sz w:val="22"/>
          <w:szCs w:val="22"/>
        </w:rPr>
        <w:t xml:space="preserve">I. Se refiera a la información privada y los datos personales concernientes a una persona física o </w:t>
      </w:r>
      <w:proofErr w:type="gramStart"/>
      <w:r w:rsidRPr="00206CFD">
        <w:rPr>
          <w:rFonts w:ascii="Palatino Linotype" w:eastAsia="Palatino Linotype" w:hAnsi="Palatino Linotype" w:cs="Palatino Linotype"/>
          <w:b/>
          <w:i/>
          <w:sz w:val="22"/>
          <w:szCs w:val="22"/>
        </w:rPr>
        <w:t>jurídico</w:t>
      </w:r>
      <w:proofErr w:type="gramEnd"/>
      <w:r w:rsidRPr="00206CFD">
        <w:rPr>
          <w:rFonts w:ascii="Palatino Linotype" w:eastAsia="Palatino Linotype" w:hAnsi="Palatino Linotype" w:cs="Palatino Linotype"/>
          <w:b/>
          <w:i/>
          <w:sz w:val="22"/>
          <w:szCs w:val="22"/>
        </w:rPr>
        <w:t xml:space="preserve"> colectiva identificada o identificable; </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0337DA" w:rsidRPr="00206CFD" w:rsidRDefault="000337DA" w:rsidP="000337DA">
      <w:pPr>
        <w:tabs>
          <w:tab w:val="left" w:pos="709"/>
        </w:tabs>
        <w:ind w:left="567" w:right="567"/>
        <w:jc w:val="both"/>
        <w:rPr>
          <w:rFonts w:ascii="Palatino Linotype" w:eastAsia="Palatino Linotype" w:hAnsi="Palatino Linotype" w:cs="Palatino Linotype"/>
          <w:b/>
          <w:i/>
          <w:sz w:val="22"/>
          <w:szCs w:val="22"/>
        </w:rPr>
      </w:pPr>
      <w:r w:rsidRPr="00206CFD">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w:t>
      </w:r>
      <w:r>
        <w:rPr>
          <w:rFonts w:ascii="Palatino Linotype" w:eastAsia="Palatino Linotype" w:hAnsi="Palatino Linotype" w:cs="Palatino Linotype"/>
          <w:i/>
          <w:sz w:val="22"/>
          <w:szCs w:val="22"/>
        </w:rPr>
        <w:lastRenderedPageBreak/>
        <w:t>Para efectos de la fracción I del presente artículo, deberá sujetarse a lo previsto en las disposiciones jurídicas aplicables.</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00206CFD">
        <w:rPr>
          <w:rFonts w:ascii="Palatino Linotype" w:eastAsia="Palatino Linotype" w:hAnsi="Palatino Linotype" w:cs="Palatino Linotype"/>
          <w:i/>
          <w:sz w:val="22"/>
          <w:szCs w:val="22"/>
        </w:rPr>
        <w:t>” (Sic)</w:t>
      </w:r>
    </w:p>
    <w:p w:rsidR="000337DA" w:rsidRDefault="000337DA" w:rsidP="000337DA">
      <w:pPr>
        <w:tabs>
          <w:tab w:val="left" w:pos="709"/>
        </w:tabs>
        <w:ind w:left="567" w:right="567"/>
        <w:jc w:val="both"/>
        <w:rPr>
          <w:rFonts w:ascii="Palatino Linotype" w:eastAsia="Palatino Linotype" w:hAnsi="Palatino Linotype" w:cs="Palatino Linotype"/>
          <w:i/>
          <w:sz w:val="22"/>
          <w:szCs w:val="22"/>
        </w:rPr>
      </w:pPr>
    </w:p>
    <w:p w:rsidR="000337DA" w:rsidRDefault="000337DA" w:rsidP="00033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rsidR="000337DA" w:rsidRDefault="000337DA" w:rsidP="000337DA">
      <w:pPr>
        <w:spacing w:line="360" w:lineRule="auto"/>
        <w:jc w:val="both"/>
        <w:rPr>
          <w:rFonts w:ascii="Palatino Linotype" w:eastAsia="Palatino Linotype" w:hAnsi="Palatino Linotype" w:cs="Palatino Linotype"/>
        </w:rPr>
      </w:pPr>
    </w:p>
    <w:p w:rsidR="000337DA" w:rsidRDefault="00313ADE" w:rsidP="00033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w:t>
      </w:r>
      <w:r w:rsidR="000337DA">
        <w:rPr>
          <w:rFonts w:ascii="Palatino Linotype" w:eastAsia="Palatino Linotype" w:hAnsi="Palatino Linotype" w:cs="Palatino Linotype"/>
        </w:rPr>
        <w:t>,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181755" w:rsidRDefault="00181755" w:rsidP="000337DA">
      <w:pPr>
        <w:spacing w:line="360" w:lineRule="auto"/>
        <w:jc w:val="both"/>
        <w:rPr>
          <w:rFonts w:ascii="Palatino Linotype" w:eastAsia="Palatino Linotype" w:hAnsi="Palatino Linotype" w:cs="Palatino Linotype"/>
        </w:rPr>
      </w:pPr>
    </w:p>
    <w:p w:rsidR="000337DA" w:rsidRDefault="000337DA" w:rsidP="00033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para el caso de la información confidencial se aprecia, que se establece un procedimiento para clasificar la información como confidencial, mediante el cual se fundamentará y motivará la necesidad de clasificar la </w:t>
      </w:r>
      <w:r>
        <w:rPr>
          <w:rFonts w:ascii="Palatino Linotype" w:eastAsia="Palatino Linotype" w:hAnsi="Palatino Linotype" w:cs="Palatino Linotype"/>
        </w:rPr>
        <w:lastRenderedPageBreak/>
        <w:t>información, en el que se precisen los motivos que obliguen a la clasificación</w:t>
      </w:r>
      <w:r w:rsidR="00206CFD">
        <w:rPr>
          <w:rFonts w:ascii="Palatino Linotype" w:eastAsia="Palatino Linotype" w:hAnsi="Palatino Linotype" w:cs="Palatino Linotype"/>
        </w:rPr>
        <w:t>;</w:t>
      </w:r>
      <w:r>
        <w:rPr>
          <w:rFonts w:ascii="Palatino Linotype" w:eastAsia="Palatino Linotype" w:hAnsi="Palatino Linotype" w:cs="Palatino Linotype"/>
        </w:rPr>
        <w:t xml:space="preserve"> lo que se consolida con lo señalado por e</w:t>
      </w:r>
      <w:r w:rsidR="00206CFD">
        <w:rPr>
          <w:rFonts w:ascii="Palatino Linotype" w:eastAsia="Palatino Linotype" w:hAnsi="Palatino Linotype" w:cs="Palatino Linotype"/>
        </w:rPr>
        <w:t>l artículo 168 de la Ley en la M</w:t>
      </w:r>
      <w:r>
        <w:rPr>
          <w:rFonts w:ascii="Palatino Linotype" w:eastAsia="Palatino Linotype" w:hAnsi="Palatino Linotype" w:cs="Palatino Linotype"/>
        </w:rPr>
        <w:t>ateria</w:t>
      </w:r>
      <w:r w:rsidR="00206CFD">
        <w:rPr>
          <w:rFonts w:ascii="Palatino Linotype" w:eastAsia="Palatino Linotype" w:hAnsi="Palatino Linotype" w:cs="Palatino Linotype"/>
        </w:rPr>
        <w:t>, que señala</w:t>
      </w:r>
      <w:r>
        <w:rPr>
          <w:rFonts w:ascii="Palatino Linotype" w:eastAsia="Palatino Linotype" w:hAnsi="Palatino Linotype" w:cs="Palatino Linotype"/>
        </w:rPr>
        <w:t>:</w:t>
      </w:r>
    </w:p>
    <w:p w:rsidR="000337DA" w:rsidRDefault="000337DA" w:rsidP="000337DA">
      <w:pPr>
        <w:spacing w:line="360" w:lineRule="auto"/>
        <w:jc w:val="both"/>
        <w:rPr>
          <w:rFonts w:ascii="Palatino Linotype" w:eastAsia="Palatino Linotype" w:hAnsi="Palatino Linotype" w:cs="Palatino Linotype"/>
        </w:rPr>
      </w:pPr>
    </w:p>
    <w:p w:rsidR="000337DA" w:rsidRDefault="000337DA" w:rsidP="000337DA">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0337DA" w:rsidRDefault="000337DA" w:rsidP="000337DA">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0337DA" w:rsidRDefault="000337DA" w:rsidP="000337DA">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0337DA" w:rsidRDefault="000337DA" w:rsidP="000337DA">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0337DA" w:rsidRDefault="000337DA" w:rsidP="000337DA">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0337DA" w:rsidRDefault="000337DA" w:rsidP="000337DA">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0337DA" w:rsidRDefault="000337DA" w:rsidP="000337DA">
      <w:pPr>
        <w:spacing w:line="360" w:lineRule="auto"/>
        <w:jc w:val="both"/>
        <w:rPr>
          <w:rFonts w:ascii="Palatino Linotype" w:eastAsia="Palatino Linotype" w:hAnsi="Palatino Linotype" w:cs="Palatino Linotype"/>
        </w:rPr>
      </w:pPr>
    </w:p>
    <w:p w:rsidR="000337DA" w:rsidRPr="00745A16" w:rsidRDefault="000337DA" w:rsidP="000337DA">
      <w:pPr>
        <w:spacing w:line="360" w:lineRule="auto"/>
        <w:jc w:val="both"/>
        <w:rPr>
          <w:rFonts w:ascii="Palatino Linotype" w:eastAsia="Palatino Linotype" w:hAnsi="Palatino Linotype" w:cs="Palatino Linotype"/>
        </w:rPr>
      </w:pPr>
      <w:r w:rsidRPr="000065CB">
        <w:rPr>
          <w:rFonts w:ascii="Palatino Linotype" w:eastAsia="Palatino Linotype" w:hAnsi="Palatino Linotype" w:cs="Palatino Linotype"/>
        </w:rPr>
        <w:t xml:space="preserve">Hechas estas precisiones, </w:t>
      </w:r>
      <w:r w:rsidR="008F324A" w:rsidRPr="000065CB">
        <w:rPr>
          <w:rFonts w:ascii="Palatino Linotype" w:eastAsia="Palatino Linotype" w:hAnsi="Palatino Linotype" w:cs="Palatino Linotype"/>
        </w:rPr>
        <w:t xml:space="preserve">se advierte que el </w:t>
      </w:r>
      <w:r w:rsidR="000216E2" w:rsidRPr="000065CB">
        <w:rPr>
          <w:rFonts w:ascii="Palatino Linotype" w:eastAsia="Palatino Linotype" w:hAnsi="Palatino Linotype" w:cs="Palatino Linotype"/>
        </w:rPr>
        <w:t xml:space="preserve">Sujeto Obligado omitió enviar el </w:t>
      </w:r>
      <w:r w:rsidR="008F324A" w:rsidRPr="000065CB">
        <w:rPr>
          <w:rFonts w:ascii="Palatino Linotype" w:eastAsia="Palatino Linotype" w:hAnsi="Palatino Linotype" w:cs="Palatino Linotype"/>
        </w:rPr>
        <w:t>acuerdo del Comité de T</w:t>
      </w:r>
      <w:r w:rsidRPr="000065CB">
        <w:rPr>
          <w:rFonts w:ascii="Palatino Linotype" w:eastAsia="Palatino Linotype" w:hAnsi="Palatino Linotype" w:cs="Palatino Linotype"/>
        </w:rPr>
        <w:t xml:space="preserve">rasparencia </w:t>
      </w:r>
      <w:r w:rsidR="000216E2" w:rsidRPr="000065CB">
        <w:rPr>
          <w:rFonts w:ascii="Palatino Linotype" w:eastAsia="Palatino Linotype" w:hAnsi="Palatino Linotype" w:cs="Palatino Linotype"/>
        </w:rPr>
        <w:t>en donde fundamente y motive</w:t>
      </w:r>
      <w:r w:rsidRPr="000065CB">
        <w:rPr>
          <w:rFonts w:ascii="Palatino Linotype" w:eastAsia="Palatino Linotype" w:hAnsi="Palatino Linotype" w:cs="Palatino Linotype"/>
        </w:rPr>
        <w:t xml:space="preserve">, </w:t>
      </w:r>
      <w:r w:rsidR="008F324A">
        <w:rPr>
          <w:rFonts w:ascii="Palatino Linotype" w:eastAsia="Palatino Linotype" w:hAnsi="Palatino Linotype" w:cs="Palatino Linotype"/>
        </w:rPr>
        <w:t xml:space="preserve">de manera particular </w:t>
      </w:r>
      <w:r>
        <w:rPr>
          <w:rFonts w:ascii="Palatino Linotype" w:eastAsia="Palatino Linotype" w:hAnsi="Palatino Linotype" w:cs="Palatino Linotype"/>
        </w:rPr>
        <w:t>los motivos por los cuales testo los datos personales concernientes a</w:t>
      </w:r>
      <w:r w:rsidR="000216E2">
        <w:rPr>
          <w:rFonts w:ascii="Palatino Linotype" w:eastAsia="Palatino Linotype" w:hAnsi="Palatino Linotype" w:cs="Palatino Linotype"/>
        </w:rPr>
        <w:t>l</w:t>
      </w:r>
      <w:r>
        <w:rPr>
          <w:rFonts w:ascii="Palatino Linotype" w:eastAsia="Palatino Linotype" w:hAnsi="Palatino Linotype" w:cs="Palatino Linotype"/>
        </w:rPr>
        <w:t xml:space="preserve"> </w:t>
      </w:r>
      <w:r w:rsidR="000216E2">
        <w:rPr>
          <w:rFonts w:ascii="Palatino Linotype" w:hAnsi="Palatino Linotype" w:cs="Arial"/>
        </w:rPr>
        <w:t xml:space="preserve">domicilio, fecha de nacimiento, edad, lugar de nacimiento, teléfono, fecha de matrimonio, número de hijos, número de afiliación al ISSEMYM, estado civil, nacionalidad, RFC, CURP, nombre del padre, nombre de la madre, </w:t>
      </w:r>
      <w:r w:rsidR="000A7478">
        <w:rPr>
          <w:rFonts w:ascii="Palatino Linotype" w:hAnsi="Palatino Linotype" w:cs="Arial"/>
        </w:rPr>
        <w:t>nombre de la esposa y personas que dependen de usted</w:t>
      </w:r>
      <w:r>
        <w:rPr>
          <w:rFonts w:ascii="Palatino Linotype" w:eastAsia="Palatino Linotype" w:hAnsi="Palatino Linotype" w:cs="Palatino Linotype"/>
        </w:rPr>
        <w:t xml:space="preserve">, máxime que de dicho documento se aprecian datos personales que no fueron </w:t>
      </w:r>
      <w:r w:rsidR="00386076">
        <w:rPr>
          <w:rFonts w:ascii="Palatino Linotype" w:eastAsia="Palatino Linotype" w:hAnsi="Palatino Linotype" w:cs="Palatino Linotype"/>
        </w:rPr>
        <w:t>considerados</w:t>
      </w:r>
      <w:r w:rsidR="008F324A">
        <w:rPr>
          <w:rFonts w:ascii="Palatino Linotype" w:eastAsia="Palatino Linotype" w:hAnsi="Palatino Linotype" w:cs="Palatino Linotype"/>
        </w:rPr>
        <w:t xml:space="preserve"> por el Comité de Transparencia para su debida protección</w:t>
      </w:r>
      <w:r w:rsidR="000065CB">
        <w:rPr>
          <w:rFonts w:ascii="Palatino Linotype" w:eastAsia="Palatino Linotype" w:hAnsi="Palatino Linotype" w:cs="Palatino Linotype"/>
        </w:rPr>
        <w:t>, como lo fueron las referencias personales que no sean familiares</w:t>
      </w:r>
      <w:r w:rsidR="008F324A">
        <w:rPr>
          <w:rFonts w:ascii="Palatino Linotype" w:eastAsia="Palatino Linotype" w:hAnsi="Palatino Linotype" w:cs="Palatino Linotype"/>
        </w:rPr>
        <w:t>, vulnera</w:t>
      </w:r>
      <w:r w:rsidR="000065CB">
        <w:rPr>
          <w:rFonts w:ascii="Palatino Linotype" w:eastAsia="Palatino Linotype" w:hAnsi="Palatino Linotype" w:cs="Palatino Linotype"/>
        </w:rPr>
        <w:t>ndo</w:t>
      </w:r>
      <w:r w:rsidR="008F324A">
        <w:rPr>
          <w:rFonts w:ascii="Palatino Linotype" w:eastAsia="Palatino Linotype" w:hAnsi="Palatino Linotype" w:cs="Palatino Linotype"/>
        </w:rPr>
        <w:t xml:space="preserve"> el derecho de protección de datos de</w:t>
      </w:r>
      <w:r w:rsidR="00392F63">
        <w:rPr>
          <w:rFonts w:ascii="Palatino Linotype" w:eastAsia="Palatino Linotype" w:hAnsi="Palatino Linotype" w:cs="Palatino Linotype"/>
        </w:rPr>
        <w:t xml:space="preserve"> dichas</w:t>
      </w:r>
      <w:r w:rsidR="008F324A">
        <w:rPr>
          <w:rFonts w:ascii="Palatino Linotype" w:eastAsia="Palatino Linotype" w:hAnsi="Palatino Linotype" w:cs="Palatino Linotype"/>
        </w:rPr>
        <w:t xml:space="preserve"> </w:t>
      </w:r>
      <w:r w:rsidR="00392F63">
        <w:rPr>
          <w:rFonts w:ascii="Palatino Linotype" w:eastAsia="Palatino Linotype" w:hAnsi="Palatino Linotype" w:cs="Palatino Linotype"/>
        </w:rPr>
        <w:t>personas</w:t>
      </w:r>
      <w:r w:rsidR="005C2B9A">
        <w:rPr>
          <w:rFonts w:ascii="Palatino Linotype" w:eastAsia="Palatino Linotype" w:hAnsi="Palatino Linotype" w:cs="Palatino Linotype"/>
        </w:rPr>
        <w:t xml:space="preserve">, </w:t>
      </w:r>
      <w:r>
        <w:rPr>
          <w:rFonts w:ascii="Palatino Linotype" w:eastAsia="Palatino Linotype" w:hAnsi="Palatino Linotype" w:cs="Palatino Linotype"/>
        </w:rPr>
        <w:t xml:space="preserve">siendo incongruente y creando con ello una incertidumbre jurídica, </w:t>
      </w:r>
      <w:r w:rsidR="000065CB">
        <w:rPr>
          <w:rFonts w:ascii="Palatino Linotype" w:eastAsia="Palatino Linotype" w:hAnsi="Palatino Linotype" w:cs="Palatino Linotype"/>
        </w:rPr>
        <w:t xml:space="preserve">en primer término por no sustentar la versión pública de la solicitud de empleo que remite en su respuesta al omitir el respectivo acuerdo </w:t>
      </w:r>
      <w:r w:rsidR="00392F63">
        <w:rPr>
          <w:rFonts w:ascii="Palatino Linotype" w:eastAsia="Palatino Linotype" w:hAnsi="Palatino Linotype" w:cs="Palatino Linotype"/>
        </w:rPr>
        <w:t xml:space="preserve">del Comité </w:t>
      </w:r>
      <w:r w:rsidR="00313ADE">
        <w:rPr>
          <w:rFonts w:ascii="Palatino Linotype" w:eastAsia="Palatino Linotype" w:hAnsi="Palatino Linotype" w:cs="Palatino Linotype"/>
        </w:rPr>
        <w:t>de Transparencia, en</w:t>
      </w:r>
      <w:r w:rsidR="000065CB">
        <w:rPr>
          <w:rFonts w:ascii="Palatino Linotype" w:eastAsia="Palatino Linotype" w:hAnsi="Palatino Linotype" w:cs="Palatino Linotype"/>
        </w:rPr>
        <w:t xml:space="preserve"> se</w:t>
      </w:r>
      <w:r w:rsidR="000A7478">
        <w:rPr>
          <w:rFonts w:ascii="Palatino Linotype" w:eastAsia="Palatino Linotype" w:hAnsi="Palatino Linotype" w:cs="Palatino Linotype"/>
        </w:rPr>
        <w:t>gundo término por no proteger los</w:t>
      </w:r>
      <w:r w:rsidR="000065CB">
        <w:rPr>
          <w:rFonts w:ascii="Palatino Linotype" w:eastAsia="Palatino Linotype" w:hAnsi="Palatino Linotype" w:cs="Palatino Linotype"/>
        </w:rPr>
        <w:t xml:space="preserve"> dato</w:t>
      </w:r>
      <w:r w:rsidR="000A7478">
        <w:rPr>
          <w:rFonts w:ascii="Palatino Linotype" w:eastAsia="Palatino Linotype" w:hAnsi="Palatino Linotype" w:cs="Palatino Linotype"/>
        </w:rPr>
        <w:t>s</w:t>
      </w:r>
      <w:r w:rsidR="000065CB">
        <w:rPr>
          <w:rFonts w:ascii="Palatino Linotype" w:eastAsia="Palatino Linotype" w:hAnsi="Palatino Linotype" w:cs="Palatino Linotype"/>
        </w:rPr>
        <w:t xml:space="preserve"> personal</w:t>
      </w:r>
      <w:r w:rsidR="000A7478">
        <w:rPr>
          <w:rFonts w:ascii="Palatino Linotype" w:eastAsia="Palatino Linotype" w:hAnsi="Palatino Linotype" w:cs="Palatino Linotype"/>
        </w:rPr>
        <w:t>es que dejó</w:t>
      </w:r>
      <w:r w:rsidR="000065CB">
        <w:rPr>
          <w:rFonts w:ascii="Palatino Linotype" w:eastAsia="Palatino Linotype" w:hAnsi="Palatino Linotype" w:cs="Palatino Linotype"/>
        </w:rPr>
        <w:t xml:space="preserve"> visible en dicho documento</w:t>
      </w:r>
      <w:r w:rsidR="00313ADE">
        <w:rPr>
          <w:rFonts w:ascii="Palatino Linotype" w:eastAsia="Palatino Linotype" w:hAnsi="Palatino Linotype" w:cs="Palatino Linotype"/>
        </w:rPr>
        <w:t xml:space="preserve"> </w:t>
      </w:r>
      <w:r w:rsidR="00313ADE" w:rsidRPr="00745A16">
        <w:rPr>
          <w:rFonts w:ascii="Palatino Linotype" w:eastAsia="Palatino Linotype" w:hAnsi="Palatino Linotype" w:cs="Palatino Linotype"/>
        </w:rPr>
        <w:t xml:space="preserve">y en tercer </w:t>
      </w:r>
      <w:r w:rsidR="00313ADE" w:rsidRPr="00745A16">
        <w:rPr>
          <w:rFonts w:ascii="Palatino Linotype" w:eastAsia="Palatino Linotype" w:hAnsi="Palatino Linotype" w:cs="Palatino Linotype"/>
        </w:rPr>
        <w:lastRenderedPageBreak/>
        <w:t>término</w:t>
      </w:r>
      <w:r w:rsidR="000A7478" w:rsidRPr="00745A16">
        <w:rPr>
          <w:rFonts w:ascii="Palatino Linotype" w:eastAsia="Palatino Linotype" w:hAnsi="Palatino Linotype" w:cs="Palatino Linotype"/>
        </w:rPr>
        <w:t>,</w:t>
      </w:r>
      <w:r w:rsidR="00313ADE" w:rsidRPr="00745A16">
        <w:rPr>
          <w:rFonts w:ascii="Palatino Linotype" w:eastAsia="Palatino Linotype" w:hAnsi="Palatino Linotype" w:cs="Palatino Linotype"/>
        </w:rPr>
        <w:t xml:space="preserve"> </w:t>
      </w:r>
      <w:r w:rsidR="000A7478" w:rsidRPr="00745A16">
        <w:rPr>
          <w:rFonts w:ascii="Palatino Linotype" w:eastAsia="Palatino Linotype" w:hAnsi="Palatino Linotype" w:cs="Palatino Linotype"/>
        </w:rPr>
        <w:t xml:space="preserve">si bien se aprecia que al parecer no fueron testados los apartados correspondientes a la escolaridad, </w:t>
      </w:r>
      <w:r w:rsidR="00D213EC" w:rsidRPr="00745A16">
        <w:rPr>
          <w:rFonts w:ascii="Palatino Linotype" w:eastAsia="Palatino Linotype" w:hAnsi="Palatino Linotype" w:cs="Palatino Linotype"/>
        </w:rPr>
        <w:t>cursos especiales</w:t>
      </w:r>
      <w:r w:rsidR="000A7478" w:rsidRPr="00745A16">
        <w:rPr>
          <w:rFonts w:ascii="Palatino Linotype" w:hAnsi="Palatino Linotype" w:cs="Arial"/>
        </w:rPr>
        <w:t>, otra información, observaciones de recursos humanos, observaciones de la entrevista y firma</w:t>
      </w:r>
      <w:r w:rsidR="000065CB" w:rsidRPr="00745A16">
        <w:rPr>
          <w:rFonts w:ascii="Palatino Linotype" w:eastAsia="Palatino Linotype" w:hAnsi="Palatino Linotype" w:cs="Palatino Linotype"/>
        </w:rPr>
        <w:t xml:space="preserve">; </w:t>
      </w:r>
      <w:r w:rsidR="00E2702C" w:rsidRPr="00745A16">
        <w:rPr>
          <w:rFonts w:ascii="Palatino Linotype" w:eastAsia="Palatino Linotype" w:hAnsi="Palatino Linotype" w:cs="Palatino Linotype"/>
        </w:rPr>
        <w:t xml:space="preserve">no obstante </w:t>
      </w:r>
      <w:r w:rsidR="000A7478" w:rsidRPr="00745A16">
        <w:rPr>
          <w:rFonts w:ascii="Palatino Linotype" w:eastAsia="Palatino Linotype" w:hAnsi="Palatino Linotype" w:cs="Palatino Linotype"/>
        </w:rPr>
        <w:t>el Sujeto Obligado no aclaró si estos apartados fueron llenado</w:t>
      </w:r>
      <w:r w:rsidR="00D213EC" w:rsidRPr="00745A16">
        <w:rPr>
          <w:rFonts w:ascii="Palatino Linotype" w:eastAsia="Palatino Linotype" w:hAnsi="Palatino Linotype" w:cs="Palatino Linotype"/>
        </w:rPr>
        <w:t>s</w:t>
      </w:r>
      <w:r w:rsidR="000A7478" w:rsidRPr="00745A16">
        <w:rPr>
          <w:rFonts w:ascii="Palatino Linotype" w:eastAsia="Palatino Linotype" w:hAnsi="Palatino Linotype" w:cs="Palatino Linotype"/>
        </w:rPr>
        <w:t xml:space="preserve"> o no por la persona que se refiere en la solicitud</w:t>
      </w:r>
      <w:r w:rsidR="009E71E7" w:rsidRPr="00745A16">
        <w:rPr>
          <w:rFonts w:ascii="Palatino Linotype" w:eastAsia="Palatino Linotype" w:hAnsi="Palatino Linotype" w:cs="Palatino Linotype"/>
        </w:rPr>
        <w:t xml:space="preserve"> </w:t>
      </w:r>
      <w:r w:rsidR="00E2702C" w:rsidRPr="00745A16">
        <w:rPr>
          <w:rFonts w:ascii="Palatino Linotype" w:eastAsia="Palatino Linotype" w:hAnsi="Palatino Linotype" w:cs="Palatino Linotype"/>
        </w:rPr>
        <w:t xml:space="preserve">de empleo </w:t>
      </w:r>
      <w:r w:rsidR="009E71E7" w:rsidRPr="00745A16">
        <w:rPr>
          <w:rFonts w:ascii="Palatino Linotype" w:eastAsia="Palatino Linotype" w:hAnsi="Palatino Linotype" w:cs="Palatino Linotype"/>
        </w:rPr>
        <w:t>o en su caso por la persona que realizó la entrevista o la de recursos humanos</w:t>
      </w:r>
      <w:r w:rsidR="00BD1F18">
        <w:rPr>
          <w:rFonts w:ascii="Palatino Linotype" w:eastAsia="Palatino Linotype" w:hAnsi="Palatino Linotype" w:cs="Palatino Linotype"/>
        </w:rPr>
        <w:t xml:space="preserve"> o bien es información con la que no se cuenta;</w:t>
      </w:r>
      <w:r w:rsidR="000A7478" w:rsidRPr="00745A16">
        <w:rPr>
          <w:rFonts w:ascii="Palatino Linotype" w:eastAsia="Palatino Linotype" w:hAnsi="Palatino Linotype" w:cs="Palatino Linotype"/>
        </w:rPr>
        <w:t xml:space="preserve"> </w:t>
      </w:r>
      <w:r w:rsidR="00D213EC" w:rsidRPr="00745A16">
        <w:rPr>
          <w:rFonts w:ascii="Palatino Linotype" w:eastAsia="Palatino Linotype" w:hAnsi="Palatino Linotype" w:cs="Palatino Linotype"/>
        </w:rPr>
        <w:t xml:space="preserve">para efecto de ser considerados como información confidencial o pública; </w:t>
      </w:r>
      <w:r w:rsidRPr="00745A16">
        <w:rPr>
          <w:rFonts w:ascii="Palatino Linotype" w:eastAsia="Palatino Linotype" w:hAnsi="Palatino Linotype" w:cs="Palatino Linotype"/>
        </w:rPr>
        <w:t>contraviniendo lo establecido por el artículo 9, fracción I</w:t>
      </w:r>
      <w:r w:rsidRPr="00745A16">
        <w:rPr>
          <w:rFonts w:ascii="Palatino Linotype" w:eastAsia="Palatino Linotype" w:hAnsi="Palatino Linotype" w:cs="Palatino Linotype"/>
          <w:vertAlign w:val="superscript"/>
        </w:rPr>
        <w:footnoteReference w:id="3"/>
      </w:r>
      <w:r w:rsidRPr="00745A16">
        <w:rPr>
          <w:rFonts w:ascii="Palatino Linotype" w:eastAsia="Palatino Linotype" w:hAnsi="Palatino Linotype" w:cs="Palatino Linotype"/>
        </w:rPr>
        <w:t xml:space="preserve"> y 11 párrafo primero</w:t>
      </w:r>
      <w:r w:rsidRPr="00745A16">
        <w:rPr>
          <w:rFonts w:ascii="Palatino Linotype" w:eastAsia="Palatino Linotype" w:hAnsi="Palatino Linotype" w:cs="Palatino Linotype"/>
          <w:vertAlign w:val="superscript"/>
        </w:rPr>
        <w:footnoteReference w:id="4"/>
      </w:r>
      <w:r w:rsidRPr="00745A16">
        <w:rPr>
          <w:rFonts w:ascii="Palatino Linotype" w:eastAsia="Palatino Linotype" w:hAnsi="Palatino Linotype" w:cs="Palatino Linotype"/>
        </w:rPr>
        <w:t xml:space="preserve"> de la ley de la Materia.</w:t>
      </w:r>
    </w:p>
    <w:p w:rsidR="000337DA" w:rsidRDefault="000337DA" w:rsidP="000337DA">
      <w:pPr>
        <w:spacing w:line="360" w:lineRule="auto"/>
        <w:jc w:val="both"/>
        <w:rPr>
          <w:rFonts w:ascii="Palatino Linotype" w:eastAsia="Palatino Linotype" w:hAnsi="Palatino Linotype" w:cs="Palatino Linotype"/>
        </w:rPr>
      </w:pPr>
    </w:p>
    <w:p w:rsidR="000337DA" w:rsidRDefault="0079066D" w:rsidP="000337DA">
      <w:pPr>
        <w:spacing w:line="360" w:lineRule="auto"/>
        <w:contextualSpacing/>
        <w:jc w:val="both"/>
        <w:rPr>
          <w:rFonts w:ascii="Palatino Linotype" w:eastAsia="Palatino Linotype" w:hAnsi="Palatino Linotype" w:cs="Palatino Linotype"/>
        </w:rPr>
      </w:pPr>
      <w:r w:rsidRPr="0079066D">
        <w:rPr>
          <w:rFonts w:ascii="Palatino Linotype" w:eastAsia="Palatino Linotype" w:hAnsi="Palatino Linotype" w:cs="Palatino Linotype"/>
        </w:rPr>
        <w:t>En conclusión</w:t>
      </w:r>
      <w:r w:rsidR="000337DA" w:rsidRPr="0079066D">
        <w:rPr>
          <w:rFonts w:ascii="Palatino Linotype" w:eastAsia="Palatino Linotype" w:hAnsi="Palatino Linotype" w:cs="Palatino Linotype"/>
        </w:rPr>
        <w:t xml:space="preserve">, se desestima </w:t>
      </w:r>
      <w:r w:rsidRPr="0079066D">
        <w:rPr>
          <w:rFonts w:ascii="Palatino Linotype" w:eastAsia="Palatino Linotype" w:hAnsi="Palatino Linotype" w:cs="Palatino Linotype"/>
        </w:rPr>
        <w:t xml:space="preserve">la versión pública de la solitud de empleo al </w:t>
      </w:r>
      <w:r w:rsidR="00392F63" w:rsidRPr="0079066D">
        <w:rPr>
          <w:rFonts w:ascii="Palatino Linotype" w:eastAsia="Palatino Linotype" w:hAnsi="Palatino Linotype" w:cs="Palatino Linotype"/>
        </w:rPr>
        <w:t>faltar</w:t>
      </w:r>
      <w:r w:rsidR="00392F63">
        <w:rPr>
          <w:rFonts w:ascii="Palatino Linotype" w:eastAsia="Palatino Linotype" w:hAnsi="Palatino Linotype" w:cs="Palatino Linotype"/>
        </w:rPr>
        <w:t xml:space="preserve"> </w:t>
      </w:r>
      <w:r w:rsidRPr="0079066D">
        <w:rPr>
          <w:rFonts w:ascii="Palatino Linotype" w:eastAsia="Palatino Linotype" w:hAnsi="Palatino Linotype" w:cs="Palatino Linotype"/>
        </w:rPr>
        <w:t>el acuerdo del Comité de T</w:t>
      </w:r>
      <w:r w:rsidR="000337DA" w:rsidRPr="0079066D">
        <w:rPr>
          <w:rFonts w:ascii="Palatino Linotype" w:eastAsia="Palatino Linotype" w:hAnsi="Palatino Linotype" w:cs="Palatino Linotype"/>
        </w:rPr>
        <w:t>ransparencia del Su</w:t>
      </w:r>
      <w:r w:rsidR="005C2B9A" w:rsidRPr="0079066D">
        <w:rPr>
          <w:rFonts w:ascii="Palatino Linotype" w:eastAsia="Palatino Linotype" w:hAnsi="Palatino Linotype" w:cs="Palatino Linotype"/>
        </w:rPr>
        <w:t>jeto Obligado</w:t>
      </w:r>
      <w:r>
        <w:rPr>
          <w:rFonts w:ascii="Palatino Linotype" w:eastAsia="Palatino Linotype" w:hAnsi="Palatino Linotype" w:cs="Palatino Linotype"/>
        </w:rPr>
        <w:t>, a través del cual la sustente</w:t>
      </w:r>
      <w:r w:rsidR="005C2B9A" w:rsidRPr="0079066D">
        <w:rPr>
          <w:rFonts w:ascii="Palatino Linotype" w:eastAsia="Palatino Linotype" w:hAnsi="Palatino Linotype" w:cs="Palatino Linotype"/>
        </w:rPr>
        <w:t xml:space="preserve"> </w:t>
      </w:r>
      <w:r w:rsidR="000337DA" w:rsidRPr="0079066D">
        <w:rPr>
          <w:rFonts w:ascii="Palatino Linotype" w:eastAsia="Palatino Linotype" w:hAnsi="Palatino Linotype" w:cs="Palatino Linotype"/>
        </w:rPr>
        <w:t>y por consi</w:t>
      </w:r>
      <w:r w:rsidR="000337DA" w:rsidRPr="00386076">
        <w:rPr>
          <w:rFonts w:ascii="Palatino Linotype" w:eastAsia="Palatino Linotype" w:hAnsi="Palatino Linotype" w:cs="Palatino Linotype"/>
        </w:rPr>
        <w:t>guiente no se tiene por colmado el derecho de acceso a la información pública del particular</w:t>
      </w:r>
      <w:r w:rsidR="00821319" w:rsidRPr="00386076">
        <w:rPr>
          <w:rFonts w:ascii="Palatino Linotype" w:eastAsia="Palatino Linotype" w:hAnsi="Palatino Linotype" w:cs="Palatino Linotype"/>
        </w:rPr>
        <w:t>;</w:t>
      </w:r>
      <w:r w:rsidR="000337DA" w:rsidRPr="00386076">
        <w:rPr>
          <w:rFonts w:ascii="Palatino Linotype" w:eastAsia="Palatino Linotype" w:hAnsi="Palatino Linotype" w:cs="Palatino Linotype"/>
        </w:rPr>
        <w:t xml:space="preserve"> razón por</w:t>
      </w:r>
      <w:r w:rsidR="000337DA">
        <w:rPr>
          <w:rFonts w:ascii="Palatino Linotype" w:eastAsia="Palatino Linotype" w:hAnsi="Palatino Linotype" w:cs="Palatino Linotype"/>
        </w:rPr>
        <w:t xml:space="preserve"> la cual es dable ordenar al Sujeto Obligado </w:t>
      </w:r>
      <w:r>
        <w:rPr>
          <w:rFonts w:ascii="Palatino Linotype" w:eastAsia="Palatino Linotype" w:hAnsi="Palatino Linotype" w:cs="Palatino Linotype"/>
        </w:rPr>
        <w:t xml:space="preserve">la solicitud de empleo de la persona de quien se requiere la información en versión pública, debiendo acompañar el </w:t>
      </w:r>
      <w:r w:rsidR="00821319">
        <w:rPr>
          <w:rFonts w:ascii="Palatino Linotype" w:eastAsia="Palatino Linotype" w:hAnsi="Palatino Linotype" w:cs="Palatino Linotype"/>
        </w:rPr>
        <w:t xml:space="preserve">acuerdo de clasificación de la </w:t>
      </w:r>
      <w:r w:rsidR="00821319" w:rsidRPr="00386076">
        <w:rPr>
          <w:rFonts w:ascii="Palatino Linotype" w:eastAsia="Palatino Linotype" w:hAnsi="Palatino Linotype" w:cs="Palatino Linotype"/>
        </w:rPr>
        <w:t>información</w:t>
      </w:r>
      <w:r w:rsidR="00181755" w:rsidRPr="00386076">
        <w:rPr>
          <w:rFonts w:ascii="Palatino Linotype" w:eastAsia="Palatino Linotype" w:hAnsi="Palatino Linotype" w:cs="Palatino Linotype"/>
        </w:rPr>
        <w:t xml:space="preserve"> a través </w:t>
      </w:r>
      <w:r w:rsidR="009F00A5" w:rsidRPr="00386076">
        <w:rPr>
          <w:rFonts w:ascii="Palatino Linotype" w:eastAsia="Palatino Linotype" w:hAnsi="Palatino Linotype" w:cs="Palatino Linotype"/>
        </w:rPr>
        <w:t xml:space="preserve">del cual se apruebe la versión pública </w:t>
      </w:r>
      <w:r w:rsidR="00821319" w:rsidRPr="00386076">
        <w:rPr>
          <w:rFonts w:ascii="Palatino Linotype" w:eastAsia="Palatino Linotype" w:hAnsi="Palatino Linotype" w:cs="Palatino Linotype"/>
        </w:rPr>
        <w:t xml:space="preserve">del documento en </w:t>
      </w:r>
      <w:r>
        <w:rPr>
          <w:rFonts w:ascii="Palatino Linotype" w:eastAsia="Palatino Linotype" w:hAnsi="Palatino Linotype" w:cs="Palatino Linotype"/>
        </w:rPr>
        <w:t>cuestión</w:t>
      </w:r>
      <w:r w:rsidR="009F00A5" w:rsidRPr="00386076">
        <w:rPr>
          <w:rFonts w:ascii="Palatino Linotype" w:eastAsia="Palatino Linotype" w:hAnsi="Palatino Linotype" w:cs="Palatino Linotype"/>
        </w:rPr>
        <w:t>,</w:t>
      </w:r>
      <w:r w:rsidR="009F00A5">
        <w:rPr>
          <w:rFonts w:ascii="Palatino Linotype" w:eastAsia="Palatino Linotype" w:hAnsi="Palatino Linotype" w:cs="Palatino Linotype"/>
        </w:rPr>
        <w:t xml:space="preserve"> debidamente fundado y motivado</w:t>
      </w:r>
      <w:r w:rsidR="000337DA">
        <w:rPr>
          <w:rFonts w:ascii="Palatino Linotype" w:eastAsia="Palatino Linotype" w:hAnsi="Palatino Linotype" w:cs="Palatino Linotype"/>
        </w:rPr>
        <w:t>, precisando los motivos o razones por los cuales llevaron a testar cada apartado.</w:t>
      </w:r>
    </w:p>
    <w:p w:rsidR="00AB4201" w:rsidRDefault="00AB4201" w:rsidP="00EA040E">
      <w:pPr>
        <w:spacing w:line="360" w:lineRule="auto"/>
        <w:ind w:right="-93"/>
        <w:contextualSpacing/>
        <w:jc w:val="both"/>
        <w:rPr>
          <w:rFonts w:ascii="Palatino Linotype" w:hAnsi="Palatino Linotype" w:cs="Arial"/>
        </w:rPr>
      </w:pPr>
    </w:p>
    <w:p w:rsidR="00392F63" w:rsidRDefault="0079066D" w:rsidP="00392F63">
      <w:pPr>
        <w:spacing w:before="240" w:after="240" w:line="360" w:lineRule="auto"/>
        <w:contextualSpacing/>
        <w:jc w:val="both"/>
        <w:rPr>
          <w:rFonts w:ascii="Palatino Linotype" w:eastAsia="Palatino Linotype" w:hAnsi="Palatino Linotype" w:cs="Palatino Linotype"/>
        </w:rPr>
      </w:pPr>
      <w:r>
        <w:rPr>
          <w:rFonts w:ascii="Palatino Linotype" w:hAnsi="Palatino Linotype" w:cs="Arial"/>
        </w:rPr>
        <w:lastRenderedPageBreak/>
        <w:t xml:space="preserve">Finalmente, </w:t>
      </w:r>
      <w:r w:rsidR="00392F63">
        <w:rPr>
          <w:rFonts w:ascii="Palatino Linotype" w:eastAsia="Palatino Linotype" w:hAnsi="Palatino Linotype" w:cs="Palatino Linotype"/>
        </w:rPr>
        <w:t xml:space="preserve">en observancia al documento que envía el Sujeto Obligado en su respuesta, se aprecia que éste dejo visible datos considerados personales, vulnerando con ello el derecho de protección de datos personales de las personas indicadas en dicho documento; </w:t>
      </w:r>
      <w:r w:rsidR="00392F63">
        <w:rPr>
          <w:rFonts w:ascii="Palatino Linotype" w:eastAsia="Palatino Linotype" w:hAnsi="Palatino Linotype" w:cs="Palatino Linotype"/>
          <w:color w:val="000000"/>
        </w:rPr>
        <w:t>razón por la cual</w:t>
      </w:r>
      <w:r w:rsidR="00392F63">
        <w:rPr>
          <w:rFonts w:ascii="Palatino Linotype" w:eastAsia="Palatino Linotype" w:hAnsi="Palatino Linotype" w:cs="Palatino Linotype"/>
        </w:rPr>
        <w:t xml:space="preserve"> en observancia de los que señala el artículo 222, fracción III, de la Ley de la Materia, el Pleno de este Órgano Garante y de conformidad con el artículo 190 de la Ley en cita, ordena se de vista al Titular de la Contraloría Interna y Órgano de Control y Vigilancia de este Instituto a fin de que en ejercicio de sus funciones determine lo conducente.</w:t>
      </w:r>
    </w:p>
    <w:p w:rsidR="00392F63" w:rsidRDefault="00392F63" w:rsidP="00392F63">
      <w:pPr>
        <w:spacing w:before="240" w:after="240" w:line="360" w:lineRule="auto"/>
        <w:contextualSpacing/>
        <w:jc w:val="both"/>
        <w:rPr>
          <w:rFonts w:ascii="Palatino Linotype" w:eastAsia="Palatino Linotype" w:hAnsi="Palatino Linotype" w:cs="Palatino Linotype"/>
        </w:rPr>
      </w:pPr>
    </w:p>
    <w:p w:rsidR="00FE56B6" w:rsidRPr="000818BF" w:rsidRDefault="00FE56B6" w:rsidP="00FE56B6">
      <w:pPr>
        <w:shd w:val="clear" w:color="auto" w:fill="FFFFFF"/>
        <w:spacing w:before="240" w:after="240" w:line="360" w:lineRule="auto"/>
        <w:ind w:right="51"/>
        <w:jc w:val="both"/>
        <w:rPr>
          <w:rFonts w:ascii="Palatino Linotype" w:hAnsi="Palatino Linotype"/>
          <w:lang w:val="es-MX" w:eastAsia="es-MX"/>
        </w:rPr>
      </w:pPr>
      <w:r w:rsidRPr="007372F8">
        <w:rPr>
          <w:rFonts w:ascii="Palatino Linotype" w:hAnsi="Palatino Linotype"/>
          <w:b/>
          <w:lang w:eastAsia="en-US"/>
        </w:rPr>
        <w:t>Quinto</w:t>
      </w:r>
      <w:r w:rsidRPr="007372F8">
        <w:rPr>
          <w:rFonts w:ascii="Palatino Linotype" w:hAnsi="Palatino Linotype"/>
          <w:lang w:eastAsia="en-US"/>
        </w:rPr>
        <w:t xml:space="preserve">. </w:t>
      </w:r>
      <w:r w:rsidRPr="007372F8">
        <w:rPr>
          <w:rFonts w:ascii="Palatino Linotype" w:hAnsi="Palatino Linotype"/>
          <w:b/>
          <w:lang w:eastAsia="es-MX"/>
        </w:rPr>
        <w:t xml:space="preserve">Versión Pública. </w:t>
      </w:r>
      <w:r w:rsidRPr="007372F8">
        <w:rPr>
          <w:rFonts w:ascii="Palatino Linotype" w:hAnsi="Palatino Linotype"/>
          <w:lang w:eastAsia="es-MX"/>
        </w:rPr>
        <w:t xml:space="preserve">Como </w:t>
      </w:r>
      <w:r>
        <w:rPr>
          <w:rFonts w:ascii="Palatino Linotype" w:hAnsi="Palatino Linotype"/>
          <w:lang w:eastAsia="es-MX"/>
        </w:rPr>
        <w:t xml:space="preserve">fue debidamente apuntado, el </w:t>
      </w:r>
      <w:r w:rsidRPr="000818BF">
        <w:rPr>
          <w:rFonts w:ascii="Palatino Linotype" w:hAnsi="Palatino Linotype"/>
          <w:bCs/>
          <w:lang w:eastAsia="es-MX"/>
        </w:rPr>
        <w:t>Sujeto Obligado</w:t>
      </w:r>
      <w:r>
        <w:rPr>
          <w:rFonts w:ascii="Palatino Linotype" w:hAnsi="Palatino Linotype"/>
          <w:lang w:eastAsia="es-MX"/>
        </w:rPr>
        <w:t xml:space="preserve"> </w:t>
      </w:r>
      <w:r w:rsidRPr="000818BF">
        <w:rPr>
          <w:rFonts w:ascii="Palatino Linotype" w:hAnsi="Palatino Linotype"/>
          <w:lang w:eastAsia="es-MX"/>
        </w:rPr>
        <w:t xml:space="preserve">debe satisfacer la solicitud de acceso a la información; sin embargo, dada la naturaleza </w:t>
      </w:r>
      <w:r w:rsidRPr="000818BF">
        <w:rPr>
          <w:rFonts w:ascii="Palatino Linotype" w:hAnsi="Palatino Linotype" w:cs="Arial"/>
        </w:rPr>
        <w:t>de la información de la cual se ordena su entrega</w:t>
      </w:r>
      <w:r w:rsidRPr="000818BF">
        <w:rPr>
          <w:rFonts w:ascii="Palatino Linotype" w:hAnsi="Palatino Linotype" w:cs="Arial"/>
          <w:lang w:eastAsia="es-MX"/>
        </w:rPr>
        <w:t xml:space="preserve">, </w:t>
      </w:r>
      <w:r w:rsidRPr="000818BF">
        <w:rPr>
          <w:rFonts w:ascii="Palatino Linotype" w:hAnsi="Palatino Linotype"/>
          <w:lang w:eastAsia="es-MX"/>
        </w:rPr>
        <w:t>deberá hacerse en versión pública, esto es, omitirá, eliminará o suprimirá la información personal de</w:t>
      </w:r>
      <w:r w:rsidR="007372F8">
        <w:rPr>
          <w:rFonts w:ascii="Palatino Linotype" w:hAnsi="Palatino Linotype"/>
          <w:lang w:eastAsia="es-MX"/>
        </w:rPr>
        <w:t>l servidor público y de las personas referidas, toda vez que en dicho documento</w:t>
      </w:r>
      <w:r w:rsidRPr="000818BF">
        <w:rPr>
          <w:rFonts w:ascii="Palatino Linotype" w:hAnsi="Palatino Linotype"/>
          <w:lang w:eastAsia="es-MX"/>
        </w:rPr>
        <w:t xml:space="preserve"> existe la posibilidad de que obren datos que son considerados confidenciales, cuyo acceso debe ser restringido, los cuales deben testarse al momento de la versión pública, atento a lo siguiente:</w:t>
      </w:r>
    </w:p>
    <w:p w:rsidR="00FE56B6" w:rsidRPr="000818BF" w:rsidRDefault="00FE56B6" w:rsidP="00FE56B6">
      <w:pPr>
        <w:shd w:val="clear" w:color="auto" w:fill="FFFFFF"/>
        <w:spacing w:before="240" w:after="240" w:line="360" w:lineRule="auto"/>
        <w:ind w:right="51"/>
        <w:jc w:val="both"/>
        <w:rPr>
          <w:rFonts w:ascii="Palatino Linotype" w:hAnsi="Palatino Linotype"/>
          <w:lang w:eastAsia="es-MX"/>
        </w:rPr>
      </w:pPr>
      <w:r w:rsidRPr="000818BF">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FE56B6" w:rsidRDefault="00FE56B6" w:rsidP="00FE56B6">
      <w:pPr>
        <w:shd w:val="clear" w:color="auto" w:fill="FFFFFF"/>
        <w:spacing w:before="240" w:after="240" w:line="360" w:lineRule="auto"/>
        <w:ind w:right="51"/>
        <w:jc w:val="both"/>
        <w:rPr>
          <w:rFonts w:ascii="Palatino Linotype" w:hAnsi="Palatino Linotype"/>
          <w:lang w:eastAsia="es-MX"/>
        </w:rPr>
      </w:pPr>
      <w:r w:rsidRPr="000818BF">
        <w:rPr>
          <w:rFonts w:ascii="Palatino Linotype" w:hAnsi="Palatino Linotype"/>
          <w:lang w:eastAsia="es-MX"/>
        </w:rPr>
        <w:t xml:space="preserve">De este modo, en armonía entre los principios constitucionales de máxima publicidad y de protección de datos personales, la ley permite la elaboración de </w:t>
      </w:r>
      <w:r w:rsidRPr="000818BF">
        <w:rPr>
          <w:rFonts w:ascii="Palatino Linotype" w:hAnsi="Palatino Linotype"/>
          <w:lang w:eastAsia="es-MX"/>
        </w:rPr>
        <w:lastRenderedPageBreak/>
        <w:t>versiones públicas en las que se suprima aquella información relacionada con la vida privada de los particulares y de los servidores públicos.</w:t>
      </w:r>
    </w:p>
    <w:p w:rsidR="00FE56B6" w:rsidRPr="000818BF" w:rsidRDefault="00FE56B6" w:rsidP="00FE56B6">
      <w:pPr>
        <w:shd w:val="clear" w:color="auto" w:fill="FFFFFF"/>
        <w:spacing w:before="240" w:after="240" w:line="360" w:lineRule="auto"/>
        <w:ind w:right="51"/>
        <w:jc w:val="both"/>
        <w:rPr>
          <w:rFonts w:ascii="Palatino Linotype" w:hAnsi="Palatino Linotype"/>
          <w:lang w:val="es-MX" w:eastAsia="es-MX"/>
        </w:rPr>
      </w:pPr>
      <w:r w:rsidRPr="000818BF">
        <w:rPr>
          <w:rFonts w:ascii="Palatino Linotype" w:hAnsi="Palatino Linotype"/>
          <w:lang w:eastAsia="es-MX"/>
        </w:rPr>
        <w:t>Al respecto, los artículos 3, fracciones IX, XX, XXI, XXXII, XLV; 6, 49 fracción VIII, 91, 137, 143</w:t>
      </w:r>
      <w:r w:rsidR="00AD1F1D">
        <w:rPr>
          <w:rFonts w:ascii="Palatino Linotype" w:hAnsi="Palatino Linotype"/>
          <w:lang w:eastAsia="es-MX"/>
        </w:rPr>
        <w:t>,</w:t>
      </w:r>
      <w:r w:rsidRPr="000818BF">
        <w:rPr>
          <w:rFonts w:ascii="Palatino Linotype" w:hAnsi="Palatino Linotype"/>
          <w:lang w:eastAsia="es-MX"/>
        </w:rPr>
        <w:t xml:space="preserve"> </w:t>
      </w:r>
      <w:r w:rsidR="00235A8C">
        <w:rPr>
          <w:rFonts w:ascii="Palatino Linotype" w:hAnsi="Palatino Linotype"/>
          <w:lang w:eastAsia="es-MX"/>
        </w:rPr>
        <w:t>fracción</w:t>
      </w:r>
      <w:r w:rsidRPr="000818BF">
        <w:rPr>
          <w:rFonts w:ascii="Palatino Linotype" w:hAnsi="Palatino Linotype"/>
          <w:lang w:eastAsia="es-MX"/>
        </w:rPr>
        <w:t xml:space="preserve"> I, de la Ley de Transparencia y Acceso a la Información Pública del Estado de México y Municipios vigente establecen:</w:t>
      </w:r>
    </w:p>
    <w:p w:rsidR="00FE56B6" w:rsidRPr="000818BF" w:rsidRDefault="00FE56B6" w:rsidP="00FE56B6">
      <w:pPr>
        <w:shd w:val="clear" w:color="auto" w:fill="FFFFFF"/>
        <w:spacing w:before="240" w:after="240"/>
        <w:ind w:left="851" w:right="900"/>
        <w:jc w:val="both"/>
        <w:rPr>
          <w:rFonts w:ascii="Palatino Linotype" w:hAnsi="Palatino Linotype"/>
          <w:b/>
          <w:bCs/>
          <w:i/>
          <w:iCs/>
          <w:sz w:val="22"/>
          <w:szCs w:val="22"/>
          <w:lang w:eastAsia="es-MX"/>
        </w:rPr>
      </w:pPr>
      <w:r w:rsidRPr="000818BF">
        <w:rPr>
          <w:rFonts w:ascii="Palatino Linotype" w:hAnsi="Palatino Linotype"/>
          <w:b/>
          <w:bCs/>
          <w:i/>
          <w:iCs/>
          <w:sz w:val="22"/>
          <w:szCs w:val="22"/>
          <w:lang w:eastAsia="es-MX"/>
        </w:rPr>
        <w:t>“Artículo 3. Para los efectos de la presente Ley se entenderá por:</w:t>
      </w:r>
    </w:p>
    <w:p w:rsidR="00FE56B6" w:rsidRPr="000818BF" w:rsidRDefault="00FE56B6" w:rsidP="00FE56B6">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IX. Datos personales</w:t>
      </w:r>
      <w:r w:rsidR="00E2702C" w:rsidRPr="000818BF">
        <w:rPr>
          <w:rFonts w:ascii="Palatino Linotype" w:hAnsi="Palatino Linotype"/>
          <w:b/>
          <w:bCs/>
          <w:i/>
          <w:iCs/>
          <w:sz w:val="22"/>
          <w:szCs w:val="22"/>
          <w:lang w:eastAsia="es-MX"/>
        </w:rPr>
        <w:t>:</w:t>
      </w:r>
      <w:r w:rsidR="00E2702C" w:rsidRPr="000818BF">
        <w:rPr>
          <w:rFonts w:ascii="Palatino Linotype" w:hAnsi="Palatino Linotype"/>
          <w:i/>
          <w:iCs/>
          <w:sz w:val="22"/>
          <w:szCs w:val="22"/>
          <w:lang w:eastAsia="es-MX"/>
        </w:rPr>
        <w:t xml:space="preserve"> La</w:t>
      </w:r>
      <w:r w:rsidRPr="000818BF">
        <w:rPr>
          <w:rFonts w:ascii="Palatino Linotype" w:hAnsi="Palatino Linotype"/>
          <w:i/>
          <w:iCs/>
          <w:sz w:val="22"/>
          <w:szCs w:val="22"/>
          <w:lang w:eastAsia="es-MX"/>
        </w:rPr>
        <w:t xml:space="preserve"> información concerniente a una persona, identificada o identificable según lo dispuesto por la Ley de Protección de Datos Personales del Estado de México;</w:t>
      </w:r>
    </w:p>
    <w:p w:rsidR="00FE56B6" w:rsidRPr="000818BF" w:rsidRDefault="00FE56B6" w:rsidP="00FE56B6">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 Información clasificada:</w:t>
      </w:r>
      <w:r w:rsidR="009E71E7">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Aquella considerada por la presente Ley como reservada o confidencial;</w:t>
      </w:r>
    </w:p>
    <w:p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XXI. Información confidencial:</w:t>
      </w:r>
      <w:r w:rsidR="009E71E7">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E56B6" w:rsidRPr="000818BF" w:rsidRDefault="00FE56B6" w:rsidP="00FE56B6">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XXXII. Protección de Datos Personales:</w:t>
      </w:r>
      <w:r w:rsidR="009E71E7">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Derecho humano que tutela la privacidad de datos personales en poder de los sujetos obligados y sujetos particulares;</w:t>
      </w:r>
    </w:p>
    <w:p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rsidR="00FE56B6" w:rsidRPr="000818BF" w:rsidRDefault="00FE56B6" w:rsidP="00FE56B6">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XLV. Versión pública</w:t>
      </w:r>
      <w:r w:rsidRPr="000818BF">
        <w:rPr>
          <w:rFonts w:ascii="Palatino Linotype" w:hAnsi="Palatino Linotype"/>
          <w:i/>
          <w:iCs/>
          <w:sz w:val="22"/>
          <w:szCs w:val="22"/>
          <w:lang w:eastAsia="es-MX"/>
        </w:rPr>
        <w:t>: Documento en el que se elimine, suprime o borra la información clasificada como reservada o confidencial para permitir su acceso.</w:t>
      </w:r>
    </w:p>
    <w:p w:rsidR="00FE56B6" w:rsidRPr="000818BF" w:rsidRDefault="00FE56B6" w:rsidP="00FE56B6">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Artículo 6.</w:t>
      </w:r>
      <w:r>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 xml:space="preserve">Los datos personales son irrenunciables, intransferibles e indelegables, por lo que los sujetos obligados no deberán proporcionar o hacer pública la información que contenga, con excepción de aquellos casos en que </w:t>
      </w:r>
      <w:r w:rsidRPr="000818BF">
        <w:rPr>
          <w:rFonts w:ascii="Palatino Linotype" w:hAnsi="Palatino Linotype"/>
          <w:i/>
          <w:iCs/>
          <w:sz w:val="22"/>
          <w:szCs w:val="22"/>
          <w:lang w:eastAsia="es-MX"/>
        </w:rPr>
        <w:lastRenderedPageBreak/>
        <w:t>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Artículo 49.</w:t>
      </w:r>
      <w:r>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Los Comités de Transparencia tendrán las siguientes atribuciones:</w:t>
      </w:r>
    </w:p>
    <w:p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VIII</w:t>
      </w:r>
      <w:r w:rsidRPr="000818BF">
        <w:rPr>
          <w:rFonts w:ascii="Palatino Linotype" w:hAnsi="Palatino Linotype"/>
          <w:i/>
          <w:iCs/>
          <w:sz w:val="22"/>
          <w:szCs w:val="22"/>
          <w:lang w:eastAsia="es-MX"/>
        </w:rPr>
        <w:t>. Aprobar, modificar o revocar la clasificación de la información;</w:t>
      </w:r>
    </w:p>
    <w:p w:rsidR="00FE56B6" w:rsidRPr="000818BF" w:rsidRDefault="00FE56B6" w:rsidP="00FE56B6">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rsidR="00FE56B6" w:rsidRPr="000818BF" w:rsidRDefault="00FE56B6" w:rsidP="00FE56B6">
      <w:pPr>
        <w:shd w:val="clear" w:color="auto" w:fill="FFFFFF"/>
        <w:spacing w:before="240" w:after="240"/>
        <w:ind w:left="851" w:right="902"/>
        <w:jc w:val="both"/>
        <w:rPr>
          <w:rFonts w:ascii="Palatino Linotype" w:hAnsi="Palatino Linotype" w:cs="Arial"/>
          <w:bCs/>
          <w:i/>
          <w:noProof/>
          <w:sz w:val="22"/>
          <w:szCs w:val="22"/>
        </w:rPr>
      </w:pPr>
      <w:r w:rsidRPr="000818BF">
        <w:rPr>
          <w:rFonts w:ascii="Palatino Linotype" w:hAnsi="Palatino Linotype" w:cs="Arial"/>
          <w:b/>
          <w:bCs/>
          <w:i/>
          <w:noProof/>
          <w:sz w:val="22"/>
          <w:szCs w:val="22"/>
        </w:rPr>
        <w:t xml:space="preserve">Artículo 91. </w:t>
      </w:r>
      <w:r w:rsidRPr="000818BF">
        <w:rPr>
          <w:rFonts w:ascii="Palatino Linotype" w:hAnsi="Palatino Linotype" w:cs="Arial"/>
          <w:bCs/>
          <w:i/>
          <w:noProof/>
          <w:sz w:val="22"/>
          <w:szCs w:val="22"/>
        </w:rPr>
        <w:t>El acceso a la información pública será restringido excepcionalmente, cuando ésta sea clasificada como reservada o confidencial.</w:t>
      </w:r>
      <w:r w:rsidRPr="000818BF">
        <w:rPr>
          <w:rFonts w:ascii="Palatino Linotype" w:hAnsi="Palatino Linotype" w:cs="Arial"/>
          <w:bCs/>
          <w:i/>
          <w:noProof/>
          <w:sz w:val="22"/>
          <w:szCs w:val="22"/>
        </w:rPr>
        <w:cr/>
        <w:t>(…)</w:t>
      </w:r>
    </w:p>
    <w:p w:rsidR="00FE56B6" w:rsidRPr="000818BF" w:rsidRDefault="00FE56B6" w:rsidP="00FE56B6">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Artículo 137</w:t>
      </w:r>
      <w:r w:rsidRPr="000818BF">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E56B6" w:rsidRPr="000818BF" w:rsidRDefault="00FE56B6" w:rsidP="00FE56B6">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Artículo 143</w:t>
      </w:r>
      <w:r w:rsidRPr="000818BF">
        <w:rPr>
          <w:rFonts w:ascii="Palatino Linotype" w:hAnsi="Palatino Linotype"/>
          <w:i/>
          <w:iCs/>
          <w:sz w:val="22"/>
          <w:szCs w:val="22"/>
          <w:lang w:eastAsia="es-MX"/>
        </w:rPr>
        <w:t>. Para los efectos de esta Ley se considera información confidencial, la clasificada como tal, de manera permanente, por su naturaleza, cuando:</w:t>
      </w:r>
    </w:p>
    <w:p w:rsidR="00FE56B6" w:rsidRPr="000818BF" w:rsidRDefault="00FE56B6" w:rsidP="00FE56B6">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0818BF">
        <w:rPr>
          <w:rFonts w:ascii="Palatino Linotype" w:eastAsia="Calibri" w:hAnsi="Palatino Linotype" w:cs="Arial"/>
          <w:bCs/>
          <w:i/>
          <w:noProof/>
          <w:sz w:val="22"/>
          <w:szCs w:val="22"/>
        </w:rPr>
        <w:t>.”</w:t>
      </w:r>
    </w:p>
    <w:p w:rsidR="007E28D4" w:rsidRDefault="00FE56B6" w:rsidP="007E28D4">
      <w:pPr>
        <w:spacing w:before="240" w:after="240" w:line="360" w:lineRule="auto"/>
        <w:jc w:val="both"/>
        <w:rPr>
          <w:rFonts w:ascii="Palatino Linotype" w:hAnsi="Palatino Linotype" w:cs="Arial"/>
        </w:rPr>
      </w:pPr>
      <w:r w:rsidRPr="000818BF">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w:t>
      </w:r>
      <w:r w:rsidRPr="000818BF">
        <w:rPr>
          <w:rFonts w:ascii="Palatino Linotype" w:hAnsi="Palatino Linotype" w:cs="Arial"/>
        </w:rPr>
        <w:lastRenderedPageBreak/>
        <w:t>concernientes a una persona identificada o identificable, o aquellos datos que tengan el carácter de sens</w:t>
      </w:r>
      <w:r w:rsidR="00AD1F1D">
        <w:rPr>
          <w:rFonts w:ascii="Palatino Linotype" w:hAnsi="Palatino Linotype" w:cs="Arial"/>
        </w:rPr>
        <w:t>ibles, es decir los que afectan</w:t>
      </w:r>
      <w:r w:rsidRPr="000818BF">
        <w:rPr>
          <w:rFonts w:ascii="Palatino Linotype" w:hAnsi="Palatino Linotype" w:cs="Arial"/>
        </w:rPr>
        <w:t xml:space="preserve">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7E28D4" w:rsidRPr="000818BF" w:rsidRDefault="007E28D4" w:rsidP="007E28D4">
      <w:pPr>
        <w:autoSpaceDE w:val="0"/>
        <w:autoSpaceDN w:val="0"/>
        <w:adjustRightInd w:val="0"/>
        <w:spacing w:before="240" w:after="240" w:line="360" w:lineRule="auto"/>
        <w:ind w:right="50"/>
        <w:jc w:val="both"/>
        <w:rPr>
          <w:rFonts w:ascii="Palatino Linotype" w:hAnsi="Palatino Linotype" w:cs="Arial"/>
        </w:rPr>
      </w:pPr>
      <w:r w:rsidRPr="000818BF">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639B7" w:rsidRPr="001639B7" w:rsidRDefault="007E28D4" w:rsidP="001639B7">
      <w:pPr>
        <w:spacing w:before="240" w:after="240" w:line="360" w:lineRule="auto"/>
        <w:jc w:val="both"/>
        <w:rPr>
          <w:rFonts w:ascii="Palatino Linotype" w:hAnsi="Palatino Linotype"/>
        </w:rPr>
      </w:pPr>
      <w:r w:rsidRPr="006010FE">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6010FE">
        <w:rPr>
          <w:rFonts w:ascii="Palatino Linotype" w:hAnsi="Palatino Linotype"/>
        </w:rPr>
        <w:t>resulta necesario que el Comité de Transparencia d</w:t>
      </w:r>
      <w:r w:rsidRPr="006010FE">
        <w:rPr>
          <w:rFonts w:ascii="Palatino Linotype" w:hAnsi="Palatino Linotype"/>
          <w:lang w:val="es-ES_tradnl"/>
        </w:rPr>
        <w:t xml:space="preserve">el Sujeto Obligado </w:t>
      </w:r>
      <w:r w:rsidRPr="006010FE">
        <w:rPr>
          <w:rFonts w:ascii="Palatino Linotype" w:hAnsi="Palatino Linotype"/>
        </w:rPr>
        <w:t>emita el Acuerdo de Clasificación correspondiente</w:t>
      </w:r>
      <w:r w:rsidRPr="006010FE">
        <w:rPr>
          <w:rFonts w:ascii="Palatino Linotype" w:hAnsi="Palatino Linotype"/>
          <w:lang w:val="es-ES_tradnl"/>
        </w:rPr>
        <w:t xml:space="preserve"> debidamente fundado y motivado, </w:t>
      </w:r>
      <w:r w:rsidRPr="006010FE">
        <w:rPr>
          <w:rFonts w:ascii="Palatino Linotype" w:hAnsi="Palatino Linotype"/>
        </w:rPr>
        <w:t>que sustente la versión pública, el cual deberá cumplir cabalmente con las formalidades previstas en el artículo 137 de la Ley de Transparencia y Acceso a la Información Pública del Estado de México y Municipios,</w:t>
      </w:r>
      <w:r>
        <w:rPr>
          <w:rFonts w:ascii="Palatino Linotype" w:hAnsi="Palatino Linotype"/>
        </w:rPr>
        <w:t xml:space="preserve"> </w:t>
      </w:r>
      <w:r w:rsidR="00745A16">
        <w:rPr>
          <w:rFonts w:ascii="Palatino Linotype" w:hAnsi="Palatino Linotype"/>
        </w:rPr>
        <w:t xml:space="preserve">ya </w:t>
      </w:r>
      <w:r>
        <w:rPr>
          <w:rFonts w:ascii="Palatino Linotype" w:hAnsi="Palatino Linotype"/>
        </w:rPr>
        <w:t>expuesto;</w:t>
      </w:r>
      <w:r w:rsidRPr="006010FE">
        <w:rPr>
          <w:rFonts w:ascii="Palatino Linotype" w:hAnsi="Palatino Linotype"/>
        </w:rPr>
        <w:t xml:space="preserve"> así como con los numerales aplicables de los </w:t>
      </w:r>
      <w:r w:rsidRPr="006010FE">
        <w:rPr>
          <w:rFonts w:ascii="Palatino Linotype" w:hAnsi="Palatino Linotype"/>
          <w:b/>
        </w:rPr>
        <w:t>LINEAMIENTOS GENERALES EN MATERIA DE CLASIFI</w:t>
      </w:r>
      <w:r>
        <w:rPr>
          <w:rFonts w:ascii="Palatino Linotype" w:hAnsi="Palatino Linotype"/>
          <w:b/>
        </w:rPr>
        <w:t xml:space="preserve">CACIÓN Y DESCLASIFICACIÓN DE LA </w:t>
      </w:r>
      <w:r w:rsidRPr="006010FE">
        <w:rPr>
          <w:rFonts w:ascii="Palatino Linotype" w:hAnsi="Palatino Linotype"/>
          <w:b/>
        </w:rPr>
        <w:t>INFORMACIÓN, ASÍ COMO PARA LA ELABORACIÓN DE VERSIONES PÚBLICAS</w:t>
      </w:r>
      <w:r w:rsidRPr="006010FE">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w:t>
      </w:r>
      <w:r w:rsidR="001639B7">
        <w:rPr>
          <w:rFonts w:ascii="Palatino Linotype" w:hAnsi="Palatino Linotype"/>
        </w:rPr>
        <w:t xml:space="preserve">sonales, </w:t>
      </w:r>
      <w:r w:rsidR="001639B7" w:rsidRPr="00976045">
        <w:rPr>
          <w:rFonts w:ascii="Palatino Linotype" w:hAnsi="Palatino Linotype" w:cs="Arial"/>
          <w:lang w:val="es-ES_tradnl"/>
        </w:rPr>
        <w:t>que literalmente expresan:</w:t>
      </w:r>
    </w:p>
    <w:p w:rsidR="001639B7" w:rsidRPr="00976045" w:rsidRDefault="001639B7" w:rsidP="00745A16">
      <w:pPr>
        <w:spacing w:before="360" w:after="160"/>
        <w:ind w:left="709" w:right="709"/>
        <w:jc w:val="both"/>
        <w:rPr>
          <w:rFonts w:ascii="Palatino Linotype" w:hAnsi="Palatino Linotype" w:cs="Arial"/>
          <w:b/>
          <w:i/>
          <w:sz w:val="22"/>
          <w:szCs w:val="22"/>
          <w:lang w:eastAsia="es-MX"/>
        </w:rPr>
      </w:pPr>
      <w:r w:rsidRPr="00976045">
        <w:rPr>
          <w:rFonts w:ascii="Palatino Linotype" w:hAnsi="Palatino Linotype" w:cs="Arial"/>
          <w:b/>
          <w:i/>
          <w:sz w:val="22"/>
          <w:szCs w:val="22"/>
          <w:lang w:eastAsia="es-MX"/>
        </w:rPr>
        <w:lastRenderedPageBreak/>
        <w:t xml:space="preserve">Lineamientos Generales en materia de Clasificación y Desclasificación de la </w:t>
      </w:r>
      <w:r w:rsidR="00745A16" w:rsidRPr="00976045">
        <w:rPr>
          <w:rFonts w:ascii="Palatino Linotype" w:hAnsi="Palatino Linotype" w:cs="Arial"/>
          <w:b/>
          <w:i/>
          <w:sz w:val="22"/>
          <w:szCs w:val="22"/>
        </w:rPr>
        <w:t>Información,</w:t>
      </w:r>
      <w:r w:rsidRPr="00976045">
        <w:rPr>
          <w:rFonts w:ascii="Palatino Linotype" w:hAnsi="Palatino Linotype" w:cs="Arial"/>
          <w:b/>
          <w:i/>
          <w:sz w:val="22"/>
          <w:szCs w:val="22"/>
        </w:rPr>
        <w:t xml:space="preserve"> así como para la elaboración de Versiones Públicas</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r w:rsidRPr="00976045">
        <w:rPr>
          <w:rFonts w:ascii="Palatino Linotype" w:hAnsi="Palatino Linotype" w:cs="Arial"/>
          <w:b/>
          <w:i/>
          <w:sz w:val="22"/>
          <w:szCs w:val="22"/>
          <w:lang w:eastAsia="es-MX"/>
        </w:rPr>
        <w:t>Segundo.-</w:t>
      </w:r>
      <w:r w:rsidRPr="00976045">
        <w:rPr>
          <w:rFonts w:ascii="Palatino Linotype" w:hAnsi="Palatino Linotype" w:cs="Arial"/>
          <w:i/>
          <w:sz w:val="22"/>
          <w:szCs w:val="22"/>
          <w:lang w:eastAsia="es-MX"/>
        </w:rPr>
        <w:t xml:space="preserve"> Para efectos de los </w:t>
      </w:r>
      <w:r w:rsidRPr="00976045">
        <w:rPr>
          <w:rFonts w:ascii="Palatino Linotype" w:hAnsi="Palatino Linotype" w:cs="Arial"/>
          <w:i/>
          <w:sz w:val="22"/>
          <w:szCs w:val="22"/>
        </w:rPr>
        <w:t>presentes</w:t>
      </w:r>
      <w:r w:rsidRPr="00976045">
        <w:rPr>
          <w:rFonts w:ascii="Palatino Linotype" w:hAnsi="Palatino Linotype" w:cs="Arial"/>
          <w:i/>
          <w:sz w:val="22"/>
          <w:szCs w:val="22"/>
          <w:lang w:eastAsia="es-MX"/>
        </w:rPr>
        <w:t xml:space="preserve"> Lineamientos Generales, se entenderá por:</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XVIII.</w:t>
      </w:r>
      <w:r w:rsidRPr="00976045">
        <w:rPr>
          <w:rFonts w:ascii="Palatino Linotype" w:hAnsi="Palatino Linotype" w:cs="Arial"/>
          <w:i/>
          <w:sz w:val="22"/>
          <w:szCs w:val="22"/>
          <w:lang w:eastAsia="es-MX"/>
        </w:rPr>
        <w:t xml:space="preserve"> </w:t>
      </w:r>
      <w:r w:rsidRPr="00976045">
        <w:rPr>
          <w:rFonts w:ascii="Palatino Linotype" w:hAnsi="Palatino Linotype" w:cs="Arial"/>
          <w:b/>
          <w:i/>
          <w:sz w:val="22"/>
          <w:szCs w:val="22"/>
          <w:lang w:eastAsia="es-MX"/>
        </w:rPr>
        <w:t>Versión pública:</w:t>
      </w:r>
      <w:r w:rsidRPr="00976045">
        <w:rPr>
          <w:rFonts w:ascii="Palatino Linotype" w:hAnsi="Palatino Linotype" w:cs="Arial"/>
          <w:i/>
          <w:sz w:val="22"/>
          <w:szCs w:val="22"/>
          <w:lang w:eastAsia="es-MX"/>
        </w:rPr>
        <w:t xml:space="preserve"> El </w:t>
      </w:r>
      <w:r w:rsidRPr="00976045">
        <w:rPr>
          <w:rFonts w:ascii="Palatino Linotype" w:hAnsi="Palatino Linotype" w:cs="Arial"/>
          <w:bCs/>
          <w:i/>
          <w:noProof/>
          <w:sz w:val="22"/>
          <w:szCs w:val="22"/>
        </w:rPr>
        <w:t>documento</w:t>
      </w:r>
      <w:r w:rsidRPr="0097604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76045">
        <w:rPr>
          <w:rFonts w:ascii="Palatino Linotype" w:hAnsi="Palatino Linotype" w:cs="Arial"/>
          <w:b/>
          <w:i/>
          <w:sz w:val="22"/>
          <w:szCs w:val="22"/>
          <w:u w:val="single"/>
          <w:lang w:eastAsia="es-MX"/>
        </w:rPr>
        <w:t>fundando y motivando la</w:t>
      </w:r>
      <w:r w:rsidRPr="00976045">
        <w:rPr>
          <w:rFonts w:ascii="Palatino Linotype" w:hAnsi="Palatino Linotype" w:cs="Arial"/>
          <w:i/>
          <w:sz w:val="22"/>
          <w:szCs w:val="22"/>
          <w:lang w:eastAsia="es-MX"/>
        </w:rPr>
        <w:t xml:space="preserve"> reserva o </w:t>
      </w:r>
      <w:r w:rsidRPr="00976045">
        <w:rPr>
          <w:rFonts w:ascii="Palatino Linotype" w:hAnsi="Palatino Linotype" w:cs="Arial"/>
          <w:b/>
          <w:i/>
          <w:sz w:val="22"/>
          <w:szCs w:val="22"/>
          <w:u w:val="single"/>
          <w:lang w:eastAsia="es-MX"/>
        </w:rPr>
        <w:t>confidencialidad</w:t>
      </w:r>
      <w:r w:rsidRPr="00976045">
        <w:rPr>
          <w:rFonts w:ascii="Palatino Linotype" w:hAnsi="Palatino Linotype" w:cs="Arial"/>
          <w:i/>
          <w:sz w:val="22"/>
          <w:szCs w:val="22"/>
          <w:lang w:eastAsia="es-MX"/>
        </w:rPr>
        <w:t xml:space="preserve">, a través de la resolución que para tal efecto emita el </w:t>
      </w:r>
      <w:r w:rsidRPr="00976045">
        <w:rPr>
          <w:rFonts w:ascii="Palatino Linotype" w:hAnsi="Palatino Linotype" w:cs="Arial"/>
          <w:bCs/>
          <w:i/>
          <w:noProof/>
          <w:sz w:val="22"/>
          <w:szCs w:val="22"/>
        </w:rPr>
        <w:t>Comité</w:t>
      </w:r>
      <w:r w:rsidRPr="00976045">
        <w:rPr>
          <w:rFonts w:ascii="Palatino Linotype" w:hAnsi="Palatino Linotype" w:cs="Arial"/>
          <w:i/>
          <w:sz w:val="22"/>
          <w:szCs w:val="22"/>
          <w:lang w:eastAsia="es-MX"/>
        </w:rPr>
        <w:t xml:space="preserve"> de Transparencia.</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Cuarto.</w:t>
      </w:r>
      <w:r w:rsidRPr="00976045">
        <w:rPr>
          <w:rFonts w:ascii="Palatino Linotype" w:hAnsi="Palatino Linotype" w:cs="Arial"/>
          <w:i/>
          <w:sz w:val="22"/>
          <w:szCs w:val="22"/>
          <w:lang w:eastAsia="es-MX"/>
        </w:rPr>
        <w:t xml:space="preserve"> Para clasificar la información como reservada o confidencial, de manera total o parcial, el titular del </w:t>
      </w:r>
      <w:r w:rsidRPr="00976045">
        <w:rPr>
          <w:rFonts w:ascii="Palatino Linotype" w:hAnsi="Palatino Linotype" w:cs="Arial"/>
          <w:bCs/>
          <w:i/>
          <w:noProof/>
          <w:sz w:val="22"/>
          <w:szCs w:val="22"/>
        </w:rPr>
        <w:t>área</w:t>
      </w:r>
      <w:r w:rsidRPr="00976045">
        <w:rPr>
          <w:rFonts w:ascii="Palatino Linotype" w:hAnsi="Palatino Linotype" w:cs="Arial"/>
          <w:i/>
          <w:sz w:val="22"/>
          <w:szCs w:val="22"/>
          <w:lang w:eastAsia="es-MX"/>
        </w:rPr>
        <w:t xml:space="preserve"> del sujeto </w:t>
      </w:r>
      <w:r w:rsidRPr="00976045">
        <w:rPr>
          <w:rFonts w:ascii="Palatino Linotype" w:hAnsi="Palatino Linotype" w:cs="Arial"/>
          <w:i/>
          <w:sz w:val="22"/>
          <w:szCs w:val="22"/>
        </w:rPr>
        <w:t>obligado</w:t>
      </w:r>
      <w:r w:rsidRPr="0097604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Los sujetos obligados deberán aplicar, de manera estricta, las excepciones al derecho de acceso a la </w:t>
      </w:r>
      <w:r w:rsidRPr="00976045">
        <w:rPr>
          <w:rFonts w:ascii="Palatino Linotype" w:hAnsi="Palatino Linotype" w:cs="Arial"/>
          <w:bCs/>
          <w:i/>
          <w:noProof/>
          <w:sz w:val="22"/>
          <w:szCs w:val="22"/>
        </w:rPr>
        <w:t>información</w:t>
      </w:r>
      <w:r w:rsidRPr="00976045">
        <w:rPr>
          <w:rFonts w:ascii="Palatino Linotype" w:hAnsi="Palatino Linotype" w:cs="Arial"/>
          <w:i/>
          <w:sz w:val="22"/>
          <w:szCs w:val="22"/>
          <w:lang w:eastAsia="es-MX"/>
        </w:rPr>
        <w:t xml:space="preserve"> y sólo </w:t>
      </w:r>
      <w:r w:rsidRPr="00976045">
        <w:rPr>
          <w:rFonts w:ascii="Palatino Linotype" w:hAnsi="Palatino Linotype" w:cs="Arial"/>
          <w:i/>
          <w:sz w:val="22"/>
          <w:szCs w:val="22"/>
        </w:rPr>
        <w:t>podrán</w:t>
      </w:r>
      <w:r w:rsidRPr="00976045">
        <w:rPr>
          <w:rFonts w:ascii="Palatino Linotype" w:hAnsi="Palatino Linotype" w:cs="Arial"/>
          <w:i/>
          <w:sz w:val="22"/>
          <w:szCs w:val="22"/>
          <w:lang w:eastAsia="es-MX"/>
        </w:rPr>
        <w:t xml:space="preserve"> invocarlas cuando acrediten su procedencia.</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Quinto.</w:t>
      </w:r>
      <w:r w:rsidRPr="0097604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76045">
        <w:rPr>
          <w:rFonts w:ascii="Palatino Linotype" w:hAnsi="Palatino Linotype" w:cs="Arial"/>
          <w:i/>
          <w:sz w:val="22"/>
          <w:szCs w:val="22"/>
        </w:rPr>
        <w:t>corresponderá</w:t>
      </w:r>
      <w:r w:rsidRPr="0097604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Sexto.</w:t>
      </w:r>
      <w:r w:rsidRPr="00976045">
        <w:rPr>
          <w:rFonts w:ascii="Palatino Linotype" w:hAnsi="Palatino Linotype" w:cs="Arial"/>
          <w:i/>
          <w:sz w:val="22"/>
          <w:szCs w:val="22"/>
          <w:lang w:eastAsia="es-MX"/>
        </w:rPr>
        <w:t xml:space="preserve"> Los sujetos obligados no podrán emitir acuerdos de carácter general ni particular que clasifiquen </w:t>
      </w:r>
      <w:r w:rsidRPr="00976045">
        <w:rPr>
          <w:rFonts w:ascii="Palatino Linotype" w:hAnsi="Palatino Linotype" w:cs="Arial"/>
          <w:bCs/>
          <w:i/>
          <w:noProof/>
          <w:sz w:val="22"/>
          <w:szCs w:val="22"/>
        </w:rPr>
        <w:t>documentos</w:t>
      </w:r>
      <w:r w:rsidRPr="0097604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639B7" w:rsidRPr="00976045" w:rsidRDefault="001639B7" w:rsidP="001639B7">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La clasificación de </w:t>
      </w:r>
      <w:r w:rsidRPr="00976045">
        <w:rPr>
          <w:rFonts w:ascii="Palatino Linotype" w:hAnsi="Palatino Linotype" w:cs="Arial"/>
          <w:i/>
          <w:sz w:val="22"/>
          <w:szCs w:val="22"/>
        </w:rPr>
        <w:t>información</w:t>
      </w:r>
      <w:r w:rsidRPr="00976045">
        <w:rPr>
          <w:rFonts w:ascii="Palatino Linotype" w:hAnsi="Palatino Linotype" w:cs="Arial"/>
          <w:i/>
          <w:sz w:val="22"/>
          <w:szCs w:val="22"/>
          <w:lang w:eastAsia="es-MX"/>
        </w:rPr>
        <w:t xml:space="preserve"> se realizará conforme a un análisis caso por caso, mediante la aplicación </w:t>
      </w:r>
      <w:r w:rsidRPr="00976045">
        <w:rPr>
          <w:rFonts w:ascii="Palatino Linotype" w:hAnsi="Palatino Linotype" w:cs="Arial"/>
          <w:bCs/>
          <w:i/>
          <w:noProof/>
          <w:sz w:val="22"/>
          <w:szCs w:val="22"/>
        </w:rPr>
        <w:t>de</w:t>
      </w:r>
      <w:r w:rsidRPr="00976045">
        <w:rPr>
          <w:rFonts w:ascii="Palatino Linotype" w:hAnsi="Palatino Linotype" w:cs="Arial"/>
          <w:i/>
          <w:sz w:val="22"/>
          <w:szCs w:val="22"/>
          <w:lang w:eastAsia="es-MX"/>
        </w:rPr>
        <w:t xml:space="preserve"> la prueba de daño y de interés público.</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Séptimo.</w:t>
      </w:r>
      <w:r w:rsidRPr="00976045">
        <w:rPr>
          <w:rFonts w:ascii="Palatino Linotype" w:hAnsi="Palatino Linotype" w:cs="Arial"/>
          <w:i/>
          <w:sz w:val="22"/>
          <w:szCs w:val="22"/>
          <w:lang w:eastAsia="es-MX"/>
        </w:rPr>
        <w:t xml:space="preserve"> La clasificación </w:t>
      </w:r>
      <w:r w:rsidRPr="00976045">
        <w:rPr>
          <w:rFonts w:ascii="Palatino Linotype" w:hAnsi="Palatino Linotype" w:cs="Arial"/>
          <w:bCs/>
          <w:i/>
          <w:noProof/>
          <w:sz w:val="22"/>
          <w:szCs w:val="22"/>
        </w:rPr>
        <w:t>de</w:t>
      </w:r>
      <w:r w:rsidRPr="00976045">
        <w:rPr>
          <w:rFonts w:ascii="Palatino Linotype" w:hAnsi="Palatino Linotype" w:cs="Arial"/>
          <w:i/>
          <w:sz w:val="22"/>
          <w:szCs w:val="22"/>
          <w:lang w:eastAsia="es-MX"/>
        </w:rPr>
        <w:t xml:space="preserve"> la </w:t>
      </w:r>
      <w:r w:rsidRPr="00976045">
        <w:rPr>
          <w:rFonts w:ascii="Palatino Linotype" w:hAnsi="Palatino Linotype" w:cs="Arial"/>
          <w:i/>
          <w:sz w:val="22"/>
          <w:szCs w:val="22"/>
        </w:rPr>
        <w:t>información</w:t>
      </w:r>
      <w:r w:rsidRPr="00976045">
        <w:rPr>
          <w:rFonts w:ascii="Palatino Linotype" w:hAnsi="Palatino Linotype" w:cs="Arial"/>
          <w:i/>
          <w:sz w:val="22"/>
          <w:szCs w:val="22"/>
          <w:lang w:eastAsia="es-MX"/>
        </w:rPr>
        <w:t xml:space="preserve"> se llevará a cabo en el momento en que:</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w:t>
      </w:r>
      <w:r w:rsidRPr="00976045">
        <w:rPr>
          <w:rFonts w:ascii="Palatino Linotype" w:hAnsi="Palatino Linotype" w:cs="Arial"/>
          <w:i/>
          <w:sz w:val="22"/>
          <w:szCs w:val="22"/>
          <w:lang w:eastAsia="es-MX"/>
        </w:rPr>
        <w:t xml:space="preserve"> Se reciba una solicitud de acceso a la información;</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II.</w:t>
      </w:r>
      <w:r w:rsidRPr="00976045">
        <w:rPr>
          <w:rFonts w:ascii="Palatino Linotype" w:hAnsi="Palatino Linotype" w:cs="Arial"/>
          <w:i/>
          <w:sz w:val="22"/>
          <w:szCs w:val="22"/>
          <w:lang w:eastAsia="es-MX"/>
        </w:rPr>
        <w:t xml:space="preserve"> Se determine </w:t>
      </w:r>
      <w:r w:rsidRPr="00976045">
        <w:rPr>
          <w:rFonts w:ascii="Palatino Linotype" w:hAnsi="Palatino Linotype" w:cs="Arial"/>
          <w:bCs/>
          <w:i/>
          <w:noProof/>
          <w:sz w:val="22"/>
          <w:szCs w:val="22"/>
        </w:rPr>
        <w:t>mediante</w:t>
      </w:r>
      <w:r w:rsidRPr="00976045">
        <w:rPr>
          <w:rFonts w:ascii="Palatino Linotype" w:hAnsi="Palatino Linotype" w:cs="Arial"/>
          <w:i/>
          <w:sz w:val="22"/>
          <w:szCs w:val="22"/>
          <w:lang w:eastAsia="es-MX"/>
        </w:rPr>
        <w:t xml:space="preserve"> resolución de autoridad competente, o</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lastRenderedPageBreak/>
        <w:t>III.</w:t>
      </w:r>
      <w:r w:rsidRPr="00976045">
        <w:rPr>
          <w:rFonts w:ascii="Palatino Linotype" w:hAnsi="Palatino Linotype" w:cs="Arial"/>
          <w:i/>
          <w:sz w:val="22"/>
          <w:szCs w:val="22"/>
          <w:lang w:eastAsia="es-MX"/>
        </w:rPr>
        <w:t xml:space="preserve"> Se generen </w:t>
      </w:r>
      <w:r w:rsidRPr="00976045">
        <w:rPr>
          <w:rFonts w:ascii="Palatino Linotype" w:hAnsi="Palatino Linotype" w:cs="Arial"/>
          <w:bCs/>
          <w:i/>
          <w:noProof/>
          <w:sz w:val="22"/>
          <w:szCs w:val="22"/>
        </w:rPr>
        <w:t>versiones</w:t>
      </w:r>
      <w:r w:rsidRPr="0097604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Los titulares de las áreas deberán revisar la clasificación al momento de la recepción de una solicitud de </w:t>
      </w:r>
      <w:r w:rsidRPr="00976045">
        <w:rPr>
          <w:rFonts w:ascii="Palatino Linotype" w:hAnsi="Palatino Linotype" w:cs="Arial"/>
          <w:bCs/>
          <w:i/>
          <w:noProof/>
          <w:sz w:val="22"/>
          <w:szCs w:val="22"/>
        </w:rPr>
        <w:t>acceso</w:t>
      </w:r>
      <w:r w:rsidRPr="00976045">
        <w:rPr>
          <w:rFonts w:ascii="Palatino Linotype" w:hAnsi="Palatino Linotype" w:cs="Arial"/>
          <w:i/>
          <w:sz w:val="22"/>
          <w:szCs w:val="22"/>
          <w:lang w:eastAsia="es-MX"/>
        </w:rPr>
        <w:t xml:space="preserve"> a la información, para verificar si encuadra en una causal de reserva o de confidencialidad.</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Octavo.</w:t>
      </w:r>
      <w:r w:rsidRPr="0097604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76045">
        <w:rPr>
          <w:rFonts w:ascii="Palatino Linotype" w:hAnsi="Palatino Linotype" w:cs="Arial"/>
          <w:bCs/>
          <w:i/>
          <w:noProof/>
          <w:sz w:val="22"/>
          <w:szCs w:val="22"/>
        </w:rPr>
        <w:t>expresamente</w:t>
      </w:r>
      <w:r w:rsidRPr="00976045">
        <w:rPr>
          <w:rFonts w:ascii="Palatino Linotype" w:hAnsi="Palatino Linotype" w:cs="Arial"/>
          <w:i/>
          <w:sz w:val="22"/>
          <w:szCs w:val="22"/>
          <w:lang w:eastAsia="es-MX"/>
        </w:rPr>
        <w:t xml:space="preserve"> le otorga el carácter de reservada o confidencial.</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bCs/>
          <w:i/>
          <w:noProof/>
          <w:sz w:val="22"/>
          <w:szCs w:val="22"/>
        </w:rPr>
      </w:pPr>
      <w:r w:rsidRPr="00976045">
        <w:rPr>
          <w:rFonts w:ascii="Palatino Linotype" w:hAnsi="Palatino Linotype" w:cs="Arial"/>
          <w:i/>
          <w:sz w:val="22"/>
          <w:szCs w:val="22"/>
          <w:lang w:eastAsia="es-MX"/>
        </w:rPr>
        <w:t xml:space="preserve">Para </w:t>
      </w:r>
      <w:r w:rsidRPr="00976045">
        <w:rPr>
          <w:rFonts w:ascii="Palatino Linotype" w:hAnsi="Palatino Linotype" w:cs="Arial"/>
          <w:bCs/>
          <w:i/>
          <w:noProof/>
          <w:sz w:val="22"/>
          <w:szCs w:val="22"/>
        </w:rPr>
        <w:t xml:space="preserve">motivar la clasificación se deberán señalar las razones o circunstancias especiales que lo </w:t>
      </w:r>
      <w:r w:rsidRPr="00976045">
        <w:rPr>
          <w:rFonts w:ascii="Palatino Linotype" w:hAnsi="Palatino Linotype" w:cs="Arial"/>
          <w:i/>
          <w:sz w:val="22"/>
          <w:szCs w:val="22"/>
          <w:lang w:eastAsia="es-MX"/>
        </w:rPr>
        <w:t>llevaron</w:t>
      </w:r>
      <w:r w:rsidRPr="00976045">
        <w:rPr>
          <w:rFonts w:ascii="Palatino Linotype" w:hAnsi="Palatino Linotype" w:cs="Arial"/>
          <w:bCs/>
          <w:i/>
          <w:noProof/>
          <w:sz w:val="22"/>
          <w:szCs w:val="22"/>
        </w:rPr>
        <w:t xml:space="preserve"> a concluir que el caso particular se ajusta al supuesto previsto por la norma legal invocada como fundamento.</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bCs/>
          <w:i/>
          <w:noProof/>
          <w:sz w:val="22"/>
          <w:szCs w:val="22"/>
        </w:rPr>
      </w:pPr>
      <w:r w:rsidRPr="0097604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76045">
        <w:rPr>
          <w:rFonts w:ascii="Palatino Linotype" w:hAnsi="Palatino Linotype" w:cs="Arial"/>
          <w:i/>
          <w:sz w:val="22"/>
          <w:szCs w:val="22"/>
          <w:lang w:eastAsia="es-MX"/>
        </w:rPr>
        <w:t>de</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lang w:eastAsia="es-MX"/>
        </w:rPr>
        <w:t>reserva</w:t>
      </w:r>
      <w:r w:rsidRPr="00976045">
        <w:rPr>
          <w:rFonts w:ascii="Palatino Linotype" w:hAnsi="Palatino Linotype" w:cs="Arial"/>
          <w:bCs/>
          <w:i/>
          <w:noProof/>
          <w:sz w:val="22"/>
          <w:szCs w:val="22"/>
        </w:rPr>
        <w:t>.</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bCs/>
          <w:i/>
          <w:noProof/>
          <w:sz w:val="22"/>
          <w:szCs w:val="22"/>
        </w:rPr>
      </w:pPr>
      <w:r w:rsidRPr="00976045">
        <w:rPr>
          <w:rFonts w:ascii="Palatino Linotype" w:hAnsi="Palatino Linotype" w:cs="Arial"/>
          <w:i/>
          <w:sz w:val="22"/>
          <w:szCs w:val="22"/>
          <w:lang w:eastAsia="es-MX"/>
        </w:rPr>
        <w:t>Tratándose</w:t>
      </w:r>
      <w:r w:rsidRPr="00976045">
        <w:rPr>
          <w:rFonts w:ascii="Palatino Linotype" w:hAnsi="Palatino Linotype" w:cs="Arial"/>
          <w:bCs/>
          <w:i/>
          <w:noProof/>
          <w:sz w:val="22"/>
          <w:szCs w:val="22"/>
        </w:rPr>
        <w:t xml:space="preserve"> de información clasificada como confidencial respecto de la cual se haya </w:t>
      </w:r>
      <w:r w:rsidRPr="00976045">
        <w:rPr>
          <w:rFonts w:ascii="Palatino Linotype" w:hAnsi="Palatino Linotype" w:cs="Arial"/>
          <w:i/>
          <w:sz w:val="22"/>
          <w:szCs w:val="22"/>
          <w:lang w:eastAsia="es-MX"/>
        </w:rPr>
        <w:t>determinado</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lang w:eastAsia="es-MX"/>
        </w:rPr>
        <w:t>su</w:t>
      </w:r>
      <w:r w:rsidRPr="0097604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Cs/>
          <w:i/>
          <w:noProof/>
          <w:sz w:val="22"/>
          <w:szCs w:val="22"/>
        </w:rPr>
        <w:t>Los documentos contenidos</w:t>
      </w:r>
      <w:r w:rsidRPr="0097604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Noveno.</w:t>
      </w:r>
      <w:r w:rsidRPr="0097604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Décimo.</w:t>
      </w:r>
      <w:r w:rsidRPr="0097604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76045">
        <w:rPr>
          <w:rFonts w:ascii="Palatino Linotype" w:hAnsi="Palatino Linotype" w:cs="Arial"/>
          <w:i/>
          <w:sz w:val="22"/>
          <w:szCs w:val="22"/>
        </w:rPr>
        <w:t>documentos</w:t>
      </w:r>
      <w:r w:rsidRPr="0097604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76045">
        <w:rPr>
          <w:rFonts w:ascii="Palatino Linotype" w:hAnsi="Palatino Linotype" w:cs="Arial"/>
          <w:i/>
          <w:sz w:val="22"/>
          <w:szCs w:val="22"/>
        </w:rPr>
        <w:t>que</w:t>
      </w:r>
      <w:r w:rsidRPr="00976045">
        <w:rPr>
          <w:rFonts w:ascii="Palatino Linotype" w:hAnsi="Palatino Linotype" w:cs="Arial"/>
          <w:i/>
          <w:sz w:val="22"/>
          <w:szCs w:val="22"/>
          <w:lang w:eastAsia="es-MX"/>
        </w:rPr>
        <w:t xml:space="preserve"> rija la actuación del sujeto obligado.</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lastRenderedPageBreak/>
        <w:t>Décimo primero.</w:t>
      </w:r>
      <w:r w:rsidRPr="0097604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639B7" w:rsidRPr="00976045" w:rsidRDefault="001639B7" w:rsidP="001639B7">
      <w:pPr>
        <w:autoSpaceDE w:val="0"/>
        <w:autoSpaceDN w:val="0"/>
        <w:adjustRightInd w:val="0"/>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p>
    <w:p w:rsidR="001639B7" w:rsidRPr="00976045" w:rsidRDefault="001639B7" w:rsidP="001639B7">
      <w:pPr>
        <w:ind w:left="709" w:right="709"/>
        <w:jc w:val="center"/>
        <w:rPr>
          <w:rFonts w:ascii="Palatino Linotype" w:hAnsi="Palatino Linotype" w:cs="Arial"/>
          <w:b/>
          <w:i/>
          <w:sz w:val="22"/>
          <w:szCs w:val="22"/>
          <w:lang w:eastAsia="es-MX"/>
        </w:rPr>
      </w:pPr>
      <w:r w:rsidRPr="00976045">
        <w:rPr>
          <w:rFonts w:ascii="Palatino Linotype" w:hAnsi="Palatino Linotype" w:cs="Arial"/>
          <w:b/>
          <w:i/>
          <w:sz w:val="22"/>
          <w:szCs w:val="22"/>
          <w:lang w:eastAsia="es-MX"/>
        </w:rPr>
        <w:t>CAPÍTULO VIII</w:t>
      </w:r>
    </w:p>
    <w:p w:rsidR="001639B7" w:rsidRPr="00976045" w:rsidRDefault="001639B7" w:rsidP="001639B7">
      <w:pPr>
        <w:ind w:left="709" w:right="709"/>
        <w:jc w:val="center"/>
        <w:rPr>
          <w:rFonts w:ascii="Palatino Linotype" w:hAnsi="Palatino Linotype" w:cs="Arial"/>
          <w:b/>
          <w:i/>
          <w:sz w:val="22"/>
          <w:szCs w:val="22"/>
          <w:lang w:eastAsia="es-MX"/>
        </w:rPr>
      </w:pPr>
      <w:r w:rsidRPr="00976045">
        <w:rPr>
          <w:rFonts w:ascii="Palatino Linotype" w:hAnsi="Palatino Linotype" w:cs="Arial"/>
          <w:b/>
          <w:i/>
          <w:sz w:val="22"/>
          <w:szCs w:val="22"/>
          <w:lang w:eastAsia="es-MX"/>
        </w:rPr>
        <w:t>DE LA LEYENDA DE CLASIFICACIÓN</w:t>
      </w:r>
    </w:p>
    <w:p w:rsidR="001639B7" w:rsidRPr="00976045" w:rsidRDefault="001639B7" w:rsidP="001639B7">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 xml:space="preserve">Quincuagésimo. </w:t>
      </w:r>
      <w:r w:rsidRPr="0097604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76045">
        <w:rPr>
          <w:rFonts w:ascii="Palatino Linotype" w:hAnsi="Palatino Linotype" w:cs="Arial"/>
          <w:i/>
          <w:sz w:val="22"/>
          <w:szCs w:val="22"/>
          <w:lang w:eastAsia="es-MX"/>
        </w:rPr>
        <w:t xml:space="preserve"> para señalar la clasificación de documentos o expedientes, sin perjuicio de que establezcan los propios.</w:t>
      </w:r>
    </w:p>
    <w:p w:rsidR="001639B7" w:rsidRPr="00976045" w:rsidRDefault="001639B7" w:rsidP="001639B7">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p>
    <w:p w:rsidR="001639B7" w:rsidRPr="00976045" w:rsidRDefault="001639B7" w:rsidP="001639B7">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 xml:space="preserve">Quincuagésimo tercero. </w:t>
      </w:r>
      <w:r w:rsidRPr="00976045">
        <w:rPr>
          <w:rFonts w:ascii="Palatino Linotype" w:hAnsi="Palatino Linotype" w:cs="Arial"/>
          <w:b/>
          <w:i/>
          <w:sz w:val="22"/>
          <w:szCs w:val="22"/>
          <w:u w:val="single"/>
          <w:lang w:eastAsia="es-MX"/>
        </w:rPr>
        <w:t>El formato para señalar la clasificación parcial de un documento</w:t>
      </w:r>
      <w:r w:rsidRPr="00976045">
        <w:rPr>
          <w:rFonts w:ascii="Palatino Linotype" w:hAnsi="Palatino Linotype" w:cs="Arial"/>
          <w:i/>
          <w:sz w:val="22"/>
          <w:szCs w:val="22"/>
          <w:lang w:eastAsia="es-MX"/>
        </w:rPr>
        <w:t>, es el siguiente:</w:t>
      </w:r>
    </w:p>
    <w:tbl>
      <w:tblPr>
        <w:tblStyle w:val="Tablaconcuadrcula"/>
        <w:tblW w:w="0" w:type="auto"/>
        <w:jc w:val="center"/>
        <w:tblInd w:w="0" w:type="dxa"/>
        <w:tblLook w:val="04A0" w:firstRow="1" w:lastRow="0" w:firstColumn="1" w:lastColumn="0" w:noHBand="0" w:noVBand="1"/>
      </w:tblPr>
      <w:tblGrid>
        <w:gridCol w:w="1159"/>
        <w:gridCol w:w="1990"/>
        <w:gridCol w:w="4531"/>
      </w:tblGrid>
      <w:tr w:rsidR="001639B7" w:rsidRPr="00976045" w:rsidTr="00CE09B7">
        <w:trPr>
          <w:jc w:val="center"/>
        </w:trPr>
        <w:tc>
          <w:tcPr>
            <w:tcW w:w="1129" w:type="dxa"/>
            <w:tcBorders>
              <w:top w:val="nil"/>
              <w:left w:val="nil"/>
              <w:bottom w:val="single" w:sz="4" w:space="0" w:color="auto"/>
              <w:right w:val="single" w:sz="4" w:space="0" w:color="auto"/>
            </w:tcBorders>
          </w:tcPr>
          <w:p w:rsidR="001639B7" w:rsidRPr="00976045" w:rsidRDefault="001639B7" w:rsidP="00CE09B7">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1639B7" w:rsidRPr="00976045" w:rsidRDefault="001639B7" w:rsidP="00CE09B7">
            <w:pPr>
              <w:jc w:val="center"/>
              <w:rPr>
                <w:rFonts w:ascii="Palatino Linotype" w:hAnsi="Palatino Linotype"/>
                <w:b/>
                <w:i/>
              </w:rPr>
            </w:pPr>
            <w:r w:rsidRPr="0097604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1639B7" w:rsidRPr="00976045" w:rsidRDefault="001639B7" w:rsidP="00CE09B7">
            <w:pPr>
              <w:jc w:val="center"/>
              <w:rPr>
                <w:rFonts w:ascii="Palatino Linotype" w:hAnsi="Palatino Linotype"/>
                <w:b/>
                <w:i/>
              </w:rPr>
            </w:pPr>
            <w:r w:rsidRPr="00976045">
              <w:rPr>
                <w:rFonts w:ascii="Palatino Linotype" w:hAnsi="Palatino Linotype"/>
                <w:b/>
                <w:i/>
              </w:rPr>
              <w:t>Dónde:</w:t>
            </w:r>
          </w:p>
        </w:tc>
      </w:tr>
      <w:tr w:rsidR="001639B7" w:rsidRPr="00976045" w:rsidTr="00CE09B7">
        <w:trPr>
          <w:jc w:val="center"/>
        </w:trPr>
        <w:tc>
          <w:tcPr>
            <w:tcW w:w="1129" w:type="dxa"/>
            <w:vMerge w:val="restart"/>
            <w:tcBorders>
              <w:top w:val="single" w:sz="4" w:space="0" w:color="auto"/>
            </w:tcBorders>
            <w:vAlign w:val="center"/>
          </w:tcPr>
          <w:p w:rsidR="001639B7" w:rsidRPr="00976045" w:rsidRDefault="001639B7" w:rsidP="00CE09B7">
            <w:pPr>
              <w:jc w:val="center"/>
              <w:rPr>
                <w:rFonts w:ascii="Palatino Linotype" w:hAnsi="Palatino Linotype" w:cs="Arial"/>
                <w:b/>
                <w:i/>
                <w:lang w:eastAsia="es-MX"/>
              </w:rPr>
            </w:pPr>
            <w:r w:rsidRPr="00976045">
              <w:rPr>
                <w:rFonts w:ascii="Palatino Linotype" w:hAnsi="Palatino Linotype" w:cs="Arial"/>
                <w:b/>
                <w:i/>
                <w:lang w:eastAsia="es-MX"/>
              </w:rPr>
              <w:t>Sello oficial o logotipo del sujeto obligado</w:t>
            </w:r>
          </w:p>
        </w:tc>
        <w:tc>
          <w:tcPr>
            <w:tcW w:w="1990" w:type="dxa"/>
            <w:tcBorders>
              <w:top w:val="single" w:sz="4" w:space="0" w:color="auto"/>
            </w:tcBorders>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Fecha de clasificación</w:t>
            </w:r>
          </w:p>
        </w:tc>
        <w:tc>
          <w:tcPr>
            <w:tcW w:w="4531" w:type="dxa"/>
            <w:tcBorders>
              <w:top w:val="single" w:sz="4" w:space="0" w:color="auto"/>
            </w:tcBorders>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Se anotará la fecha en la que el Comité de Transparencia confirmó la clasificación del documento, en su caso.</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Área</w:t>
            </w:r>
          </w:p>
        </w:tc>
        <w:tc>
          <w:tcPr>
            <w:tcW w:w="4531" w:type="dxa"/>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Se señalará el nombre del área del cual es titular quien clasifica.</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Información reservada</w:t>
            </w:r>
          </w:p>
        </w:tc>
        <w:tc>
          <w:tcPr>
            <w:tcW w:w="4531" w:type="dxa"/>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976045">
              <w:rPr>
                <w:rFonts w:ascii="Palatino Linotype" w:hAnsi="Palatino Linotype" w:cs="Arial"/>
                <w:i/>
                <w:lang w:eastAsia="es-MX"/>
              </w:rPr>
              <w:t>anotarán</w:t>
            </w:r>
            <w:proofErr w:type="gramEnd"/>
            <w:r w:rsidRPr="00976045">
              <w:rPr>
                <w:rFonts w:ascii="Palatino Linotype" w:hAnsi="Palatino Linotype" w:cs="Arial"/>
                <w:i/>
                <w:lang w:eastAsia="es-MX"/>
              </w:rPr>
              <w:t xml:space="preserve"> todas las páginas que lo conforman. Si el documento no contiene información reservada, se tachará este apartado.</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Periodo de reserva</w:t>
            </w:r>
          </w:p>
        </w:tc>
        <w:tc>
          <w:tcPr>
            <w:tcW w:w="4531" w:type="dxa"/>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Se anotará el número de años o meses por los que se mantendrá el documento o las partes del mismo como reservado.</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reserva.</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Ampliación del periodo de reserva</w:t>
            </w:r>
          </w:p>
        </w:tc>
        <w:tc>
          <w:tcPr>
            <w:tcW w:w="4531" w:type="dxa"/>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Confidencial</w:t>
            </w:r>
          </w:p>
        </w:tc>
        <w:tc>
          <w:tcPr>
            <w:tcW w:w="4531" w:type="dxa"/>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confidencialidad.</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Rúbrica del titular del área</w:t>
            </w:r>
          </w:p>
        </w:tc>
        <w:tc>
          <w:tcPr>
            <w:tcW w:w="4531" w:type="dxa"/>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Rúbrica autógrafa de quien clasifica.</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Fecha de desclasificación</w:t>
            </w:r>
          </w:p>
        </w:tc>
        <w:tc>
          <w:tcPr>
            <w:tcW w:w="4531" w:type="dxa"/>
          </w:tcPr>
          <w:p w:rsidR="001639B7" w:rsidRPr="00976045" w:rsidRDefault="001639B7" w:rsidP="00CE09B7">
            <w:pPr>
              <w:jc w:val="both"/>
              <w:rPr>
                <w:rFonts w:ascii="Palatino Linotype" w:hAnsi="Palatino Linotype" w:cs="Arial"/>
                <w:i/>
                <w:lang w:eastAsia="es-MX"/>
              </w:rPr>
            </w:pPr>
            <w:r w:rsidRPr="00976045">
              <w:rPr>
                <w:rFonts w:ascii="Palatino Linotype" w:hAnsi="Palatino Linotype" w:cs="Arial"/>
                <w:i/>
                <w:lang w:eastAsia="es-MX"/>
              </w:rPr>
              <w:t>Se anotará la fecha en que se desclasifica el documento.</w:t>
            </w:r>
          </w:p>
        </w:tc>
      </w:tr>
      <w:tr w:rsidR="001639B7" w:rsidRPr="00976045" w:rsidTr="00CE09B7">
        <w:trPr>
          <w:jc w:val="center"/>
        </w:trPr>
        <w:tc>
          <w:tcPr>
            <w:tcW w:w="1129" w:type="dxa"/>
            <w:vMerge/>
          </w:tcPr>
          <w:p w:rsidR="001639B7" w:rsidRPr="00976045" w:rsidRDefault="001639B7" w:rsidP="00CE09B7">
            <w:pPr>
              <w:jc w:val="both"/>
              <w:rPr>
                <w:rFonts w:ascii="Palatino Linotype" w:hAnsi="Palatino Linotype" w:cs="Arial"/>
                <w:i/>
                <w:lang w:eastAsia="es-MX"/>
              </w:rPr>
            </w:pPr>
          </w:p>
        </w:tc>
        <w:tc>
          <w:tcPr>
            <w:tcW w:w="1990" w:type="dxa"/>
          </w:tcPr>
          <w:p w:rsidR="001639B7" w:rsidRPr="00976045" w:rsidRDefault="001639B7" w:rsidP="00CE09B7">
            <w:pPr>
              <w:jc w:val="center"/>
              <w:rPr>
                <w:rFonts w:ascii="Palatino Linotype" w:hAnsi="Palatino Linotype" w:cs="Arial"/>
                <w:i/>
                <w:lang w:eastAsia="es-MX"/>
              </w:rPr>
            </w:pPr>
            <w:r w:rsidRPr="00976045">
              <w:rPr>
                <w:rFonts w:ascii="Palatino Linotype" w:hAnsi="Palatino Linotype" w:cs="Arial"/>
                <w:i/>
                <w:lang w:eastAsia="es-MX"/>
              </w:rPr>
              <w:t>Rúbrica y cargo del servidor público</w:t>
            </w:r>
          </w:p>
        </w:tc>
        <w:tc>
          <w:tcPr>
            <w:tcW w:w="4531" w:type="dxa"/>
            <w:vAlign w:val="center"/>
          </w:tcPr>
          <w:p w:rsidR="001639B7" w:rsidRPr="00976045" w:rsidRDefault="001639B7" w:rsidP="00CE09B7">
            <w:pPr>
              <w:rPr>
                <w:rFonts w:ascii="Palatino Linotype" w:hAnsi="Palatino Linotype" w:cs="Arial"/>
                <w:i/>
                <w:lang w:eastAsia="es-MX"/>
              </w:rPr>
            </w:pPr>
            <w:r w:rsidRPr="00976045">
              <w:rPr>
                <w:rFonts w:ascii="Palatino Linotype" w:hAnsi="Palatino Linotype" w:cs="Arial"/>
                <w:i/>
                <w:lang w:eastAsia="es-MX"/>
              </w:rPr>
              <w:t>Rúbrica autógrafa de quien desclasifica.</w:t>
            </w:r>
          </w:p>
        </w:tc>
      </w:tr>
    </w:tbl>
    <w:p w:rsidR="001639B7" w:rsidRDefault="001639B7" w:rsidP="001639B7">
      <w:pPr>
        <w:autoSpaceDE w:val="0"/>
        <w:autoSpaceDN w:val="0"/>
        <w:adjustRightInd w:val="0"/>
        <w:spacing w:before="240" w:after="240" w:line="360" w:lineRule="auto"/>
        <w:ind w:right="51"/>
        <w:contextualSpacing/>
        <w:jc w:val="both"/>
        <w:rPr>
          <w:rFonts w:ascii="Palatino Linotype" w:hAnsi="Palatino Linotype" w:cs="Arial"/>
        </w:rPr>
      </w:pPr>
    </w:p>
    <w:p w:rsidR="00FE56B6" w:rsidRPr="000818BF" w:rsidRDefault="00B10115" w:rsidP="001639B7">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También</w:t>
      </w:r>
      <w:r w:rsidR="001639B7">
        <w:rPr>
          <w:rFonts w:ascii="Palatino Linotype" w:hAnsi="Palatino Linotype" w:cs="Arial"/>
        </w:rPr>
        <w:t xml:space="preserve">, </w:t>
      </w:r>
      <w:r w:rsidR="00FE56B6" w:rsidRPr="000818BF">
        <w:rPr>
          <w:rFonts w:ascii="Palatino Linotype" w:hAnsi="Palatino Linotype" w:cs="Arial"/>
        </w:rPr>
        <w:t>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49.</w:t>
      </w:r>
      <w:r w:rsidRPr="000818BF">
        <w:rPr>
          <w:rFonts w:ascii="Palatino Linotype" w:hAnsi="Palatino Linotype"/>
          <w:i/>
          <w:sz w:val="22"/>
          <w:szCs w:val="22"/>
        </w:rPr>
        <w:t xml:space="preserve"> </w:t>
      </w:r>
      <w:r w:rsidRPr="000818BF">
        <w:rPr>
          <w:rFonts w:ascii="Palatino Linotype" w:hAnsi="Palatino Linotype"/>
          <w:b/>
          <w:i/>
          <w:sz w:val="22"/>
          <w:szCs w:val="22"/>
        </w:rPr>
        <w:t>Los Comités de Transparencia</w:t>
      </w:r>
      <w:r w:rsidRPr="000818BF">
        <w:rPr>
          <w:rFonts w:ascii="Palatino Linotype" w:hAnsi="Palatino Linotype"/>
          <w:i/>
          <w:sz w:val="22"/>
          <w:szCs w:val="22"/>
        </w:rPr>
        <w:t xml:space="preserve"> tendrán las siguientes atribuciones:</w:t>
      </w:r>
    </w:p>
    <w:p w:rsidR="00FE56B6" w:rsidRPr="000818BF" w:rsidRDefault="00FE56B6" w:rsidP="00FE56B6">
      <w:pPr>
        <w:spacing w:before="240" w:after="240"/>
        <w:ind w:left="992" w:right="1043"/>
        <w:contextualSpacing/>
        <w:jc w:val="both"/>
        <w:rPr>
          <w:rFonts w:ascii="Palatino Linotype" w:hAnsi="Palatino Linotype"/>
          <w:i/>
          <w:sz w:val="22"/>
          <w:szCs w:val="22"/>
        </w:rPr>
      </w:pPr>
    </w:p>
    <w:p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VIII. Aprobar, modificar o revocar la clasificación de la información</w:t>
      </w:r>
      <w:r w:rsidRPr="000818BF">
        <w:rPr>
          <w:rFonts w:ascii="Palatino Linotype" w:hAnsi="Palatino Linotype"/>
          <w:i/>
          <w:sz w:val="22"/>
          <w:szCs w:val="22"/>
        </w:rPr>
        <w:t>…”</w:t>
      </w:r>
    </w:p>
    <w:p w:rsidR="00FE56B6" w:rsidRPr="000818BF" w:rsidRDefault="00FE56B6" w:rsidP="00FE56B6">
      <w:pPr>
        <w:spacing w:before="240" w:after="240"/>
        <w:ind w:left="992" w:right="1043"/>
        <w:contextualSpacing/>
        <w:jc w:val="both"/>
        <w:rPr>
          <w:rFonts w:ascii="Palatino Linotype" w:hAnsi="Palatino Linotype"/>
          <w:b/>
          <w:i/>
          <w:sz w:val="22"/>
          <w:szCs w:val="22"/>
        </w:rPr>
      </w:pPr>
    </w:p>
    <w:p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53.</w:t>
      </w:r>
      <w:r w:rsidRPr="000818BF">
        <w:rPr>
          <w:rFonts w:ascii="Palatino Linotype" w:hAnsi="Palatino Linotype"/>
          <w:i/>
          <w:sz w:val="22"/>
          <w:szCs w:val="22"/>
        </w:rPr>
        <w:t xml:space="preserve"> Las </w:t>
      </w:r>
      <w:r w:rsidRPr="000818BF">
        <w:rPr>
          <w:rFonts w:ascii="Palatino Linotype" w:hAnsi="Palatino Linotype"/>
          <w:b/>
          <w:i/>
          <w:sz w:val="22"/>
          <w:szCs w:val="22"/>
        </w:rPr>
        <w:t>Unidades de Transparencia</w:t>
      </w:r>
      <w:r w:rsidRPr="000818BF">
        <w:rPr>
          <w:rFonts w:ascii="Palatino Linotype" w:hAnsi="Palatino Linotype"/>
          <w:i/>
          <w:sz w:val="22"/>
          <w:szCs w:val="22"/>
        </w:rPr>
        <w:t xml:space="preserve"> tendrán las siguientes </w:t>
      </w:r>
      <w:r w:rsidRPr="000818BF">
        <w:rPr>
          <w:rFonts w:ascii="Palatino Linotype" w:hAnsi="Palatino Linotype"/>
          <w:b/>
          <w:i/>
          <w:sz w:val="22"/>
          <w:szCs w:val="22"/>
        </w:rPr>
        <w:t>funciones</w:t>
      </w:r>
      <w:r w:rsidRPr="000818BF">
        <w:rPr>
          <w:rFonts w:ascii="Palatino Linotype" w:hAnsi="Palatino Linotype"/>
          <w:i/>
          <w:sz w:val="22"/>
          <w:szCs w:val="22"/>
        </w:rPr>
        <w:t>:</w:t>
      </w:r>
    </w:p>
    <w:p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X. Presentar ante el Comité, el proyecto de clasificación de información</w:t>
      </w:r>
      <w:r w:rsidRPr="000818BF">
        <w:rPr>
          <w:rFonts w:ascii="Palatino Linotype" w:hAnsi="Palatino Linotype"/>
          <w:i/>
          <w:sz w:val="22"/>
          <w:szCs w:val="22"/>
        </w:rPr>
        <w:t xml:space="preserve">…” </w:t>
      </w:r>
    </w:p>
    <w:p w:rsidR="00FE56B6" w:rsidRPr="000818BF" w:rsidRDefault="00FE56B6" w:rsidP="00FE56B6">
      <w:pPr>
        <w:spacing w:before="240" w:after="240"/>
        <w:ind w:left="992" w:right="1043"/>
        <w:contextualSpacing/>
        <w:jc w:val="both"/>
        <w:rPr>
          <w:rFonts w:ascii="Palatino Linotype" w:hAnsi="Palatino Linotype"/>
          <w:i/>
          <w:sz w:val="22"/>
          <w:szCs w:val="22"/>
        </w:rPr>
      </w:pPr>
    </w:p>
    <w:p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59.</w:t>
      </w:r>
      <w:r w:rsidRPr="000818BF">
        <w:rPr>
          <w:rFonts w:ascii="Palatino Linotype" w:hAnsi="Palatino Linotype"/>
          <w:i/>
          <w:sz w:val="22"/>
          <w:szCs w:val="22"/>
        </w:rPr>
        <w:t xml:space="preserve"> Los </w:t>
      </w:r>
      <w:r w:rsidRPr="000818BF">
        <w:rPr>
          <w:rFonts w:ascii="Palatino Linotype" w:hAnsi="Palatino Linotype"/>
          <w:b/>
          <w:i/>
          <w:sz w:val="22"/>
          <w:szCs w:val="22"/>
        </w:rPr>
        <w:t>servidores públicos habilitados</w:t>
      </w:r>
      <w:r w:rsidRPr="000818BF">
        <w:rPr>
          <w:rFonts w:ascii="Palatino Linotype" w:hAnsi="Palatino Linotype"/>
          <w:i/>
          <w:sz w:val="22"/>
          <w:szCs w:val="22"/>
        </w:rPr>
        <w:t xml:space="preserve"> tendrán las </w:t>
      </w:r>
      <w:r w:rsidRPr="000818BF">
        <w:rPr>
          <w:rFonts w:ascii="Palatino Linotype" w:hAnsi="Palatino Linotype"/>
          <w:b/>
          <w:i/>
          <w:sz w:val="22"/>
          <w:szCs w:val="22"/>
        </w:rPr>
        <w:t>funciones</w:t>
      </w:r>
      <w:r w:rsidRPr="000818BF">
        <w:rPr>
          <w:rFonts w:ascii="Palatino Linotype" w:hAnsi="Palatino Linotype"/>
          <w:i/>
          <w:sz w:val="22"/>
          <w:szCs w:val="22"/>
        </w:rPr>
        <w:t xml:space="preserve"> siguientes:</w:t>
      </w:r>
    </w:p>
    <w:p w:rsidR="00FE56B6" w:rsidRPr="000818BF" w:rsidRDefault="00FE56B6" w:rsidP="00FE56B6">
      <w:pPr>
        <w:spacing w:before="240" w:after="240"/>
        <w:ind w:left="992" w:right="1043"/>
        <w:contextualSpacing/>
        <w:jc w:val="both"/>
        <w:rPr>
          <w:rFonts w:ascii="Palatino Linotype" w:hAnsi="Palatino Linotype"/>
          <w:b/>
          <w:i/>
          <w:sz w:val="22"/>
          <w:szCs w:val="22"/>
        </w:rPr>
      </w:pPr>
    </w:p>
    <w:p w:rsidR="00FE56B6" w:rsidRPr="000818BF" w:rsidRDefault="00FE56B6" w:rsidP="00FE56B6">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 Integrar y presentar al responsable de la Unidad de Transparencia la propuesta de clasificación de información</w:t>
      </w:r>
      <w:r w:rsidRPr="000818BF">
        <w:rPr>
          <w:rFonts w:ascii="Palatino Linotype" w:hAnsi="Palatino Linotype"/>
          <w:i/>
          <w:sz w:val="22"/>
          <w:szCs w:val="22"/>
        </w:rPr>
        <w:t>, la cual tendrá los fundamentos y argumentos en que se basa dicha propuesta…”</w:t>
      </w:r>
    </w:p>
    <w:p w:rsidR="00FE56B6" w:rsidRPr="000818BF" w:rsidRDefault="00FE56B6" w:rsidP="00FE56B6">
      <w:pPr>
        <w:spacing w:before="240" w:after="240"/>
        <w:ind w:left="992" w:right="1043"/>
        <w:contextualSpacing/>
        <w:jc w:val="both"/>
        <w:rPr>
          <w:rFonts w:ascii="Palatino Linotype" w:hAnsi="Palatino Linotype"/>
          <w:i/>
          <w:sz w:val="22"/>
          <w:szCs w:val="22"/>
        </w:rPr>
      </w:pPr>
    </w:p>
    <w:p w:rsidR="00FE56B6" w:rsidRPr="000818BF" w:rsidRDefault="00FE56B6" w:rsidP="00FE56B6">
      <w:pPr>
        <w:spacing w:before="240" w:after="240" w:line="360" w:lineRule="auto"/>
        <w:jc w:val="both"/>
        <w:rPr>
          <w:rFonts w:ascii="Palatino Linotype" w:hAnsi="Palatino Linotype" w:cs="Arial"/>
        </w:rPr>
      </w:pPr>
      <w:r w:rsidRPr="000818BF">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E56B6" w:rsidRPr="000818BF" w:rsidRDefault="00FE56B6" w:rsidP="00FE56B6">
      <w:pPr>
        <w:spacing w:before="240" w:after="240" w:line="360" w:lineRule="auto"/>
        <w:jc w:val="both"/>
        <w:rPr>
          <w:rFonts w:ascii="Palatino Linotype" w:hAnsi="Palatino Linotype"/>
        </w:rPr>
      </w:pPr>
      <w:r w:rsidRPr="000818BF">
        <w:rPr>
          <w:rFonts w:ascii="Palatino Linotype" w:hAnsi="Palatino Linotype" w:cs="Arial"/>
        </w:rPr>
        <w:t>Para lo cual a su vez en el caso de información de carácter confidencial</w:t>
      </w:r>
      <w:r w:rsidR="00B10115">
        <w:rPr>
          <w:rFonts w:ascii="Palatino Linotype" w:hAnsi="Palatino Linotype" w:cs="Arial"/>
        </w:rPr>
        <w:t>,</w:t>
      </w:r>
      <w:r w:rsidRPr="000818BF">
        <w:rPr>
          <w:rFonts w:ascii="Palatino Linotype" w:hAnsi="Palatino Linotype" w:cs="Arial"/>
        </w:rPr>
        <w:t xml:space="preserve"> se debe atender a lo que señala el artículo 149 de la Ley de Transparencia Local vigente, cuyo contenido es de la literalidad siguiente:</w:t>
      </w:r>
    </w:p>
    <w:p w:rsidR="00FE56B6" w:rsidRPr="000818BF" w:rsidRDefault="00FE56B6" w:rsidP="00FE56B6">
      <w:pPr>
        <w:spacing w:before="240" w:after="240"/>
        <w:ind w:left="993" w:right="1041"/>
        <w:jc w:val="both"/>
        <w:rPr>
          <w:rFonts w:ascii="Palatino Linotype" w:hAnsi="Palatino Linotype" w:cs="Arial"/>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149.</w:t>
      </w:r>
      <w:r w:rsidRPr="000818BF">
        <w:rPr>
          <w:rFonts w:ascii="Palatino Linotype" w:hAnsi="Palatino Linotype"/>
          <w:i/>
          <w:sz w:val="22"/>
          <w:szCs w:val="22"/>
        </w:rPr>
        <w:t xml:space="preserve"> El </w:t>
      </w:r>
      <w:r w:rsidRPr="000818BF">
        <w:rPr>
          <w:rFonts w:ascii="Palatino Linotype" w:hAnsi="Palatino Linotype"/>
          <w:b/>
          <w:i/>
          <w:sz w:val="22"/>
          <w:szCs w:val="22"/>
        </w:rPr>
        <w:t>acuerdo que clasifique la información como confidencial</w:t>
      </w:r>
      <w:r w:rsidRPr="000818BF">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FE56B6" w:rsidRDefault="00FE56B6" w:rsidP="00FE56B6">
      <w:pPr>
        <w:spacing w:before="240" w:after="240" w:line="360" w:lineRule="auto"/>
        <w:ind w:right="49"/>
        <w:jc w:val="both"/>
        <w:rPr>
          <w:rFonts w:ascii="Palatino Linotype" w:hAnsi="Palatino Linotype" w:cs="Arial"/>
          <w:lang w:eastAsia="es-CO"/>
        </w:rPr>
      </w:pPr>
      <w:r w:rsidRPr="000818BF">
        <w:rPr>
          <w:rFonts w:ascii="Palatino Linotype" w:hAnsi="Palatino Linotype" w:cs="Arial"/>
          <w:lang w:eastAsia="es-CO"/>
        </w:rPr>
        <w:t xml:space="preserve">Es decir, el Sujeto Obligado a través de su Comité de Transparencia, deberá elaborar acuerdo que contenga un razonamiento lógico con el que se demuestre que la </w:t>
      </w:r>
      <w:r w:rsidRPr="000818BF">
        <w:rPr>
          <w:rFonts w:ascii="Palatino Linotype" w:hAnsi="Palatino Linotype" w:cs="Arial"/>
          <w:lang w:eastAsia="es-CO"/>
        </w:rPr>
        <w:lastRenderedPageBreak/>
        <w:t>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EC1780" w:rsidRDefault="00FE56B6" w:rsidP="00505840">
      <w:pPr>
        <w:spacing w:before="240" w:after="240" w:line="360" w:lineRule="auto"/>
        <w:jc w:val="both"/>
        <w:rPr>
          <w:rFonts w:ascii="Palatino Linotype" w:hAnsi="Palatino Linotype" w:cs="Arial"/>
        </w:rPr>
      </w:pPr>
      <w:r w:rsidRPr="000818BF">
        <w:rPr>
          <w:rFonts w:ascii="Palatino Linotype" w:hAnsi="Palatino Linotype" w:cs="Arial"/>
        </w:rPr>
        <w:t xml:space="preserve">En el caso específico, </w:t>
      </w:r>
      <w:r w:rsidR="00392F63">
        <w:rPr>
          <w:rFonts w:ascii="Palatino Linotype" w:hAnsi="Palatino Linotype" w:cs="Arial"/>
        </w:rPr>
        <w:t>la solicitud de empleo</w:t>
      </w:r>
      <w:r w:rsidR="00673F19">
        <w:rPr>
          <w:rFonts w:ascii="Palatino Linotype" w:hAnsi="Palatino Linotype" w:cs="Arial"/>
        </w:rPr>
        <w:t xml:space="preserve">, </w:t>
      </w:r>
      <w:r w:rsidRPr="000818BF">
        <w:rPr>
          <w:rFonts w:ascii="Palatino Linotype" w:hAnsi="Palatino Linotype" w:cs="Arial"/>
        </w:rPr>
        <w:t xml:space="preserve">si bien tienen el carácter </w:t>
      </w:r>
      <w:r w:rsidRPr="000818BF">
        <w:rPr>
          <w:rFonts w:ascii="Palatino Linotype" w:hAnsi="Palatino Linotype"/>
        </w:rPr>
        <w:t>información pública en razón de que se trata de documentos que se encuentran en posesión del Sujeto Obligado, derivado del</w:t>
      </w:r>
      <w:r w:rsidR="00CE3484">
        <w:rPr>
          <w:rFonts w:ascii="Palatino Linotype" w:hAnsi="Palatino Linotype"/>
        </w:rPr>
        <w:t xml:space="preserve"> ejercicio de sus atribuciones, </w:t>
      </w:r>
      <w:r w:rsidR="00EC1780">
        <w:rPr>
          <w:rFonts w:ascii="Palatino Linotype" w:hAnsi="Palatino Linotype" w:cs="Arial"/>
        </w:rPr>
        <w:t>tal como quedó</w:t>
      </w:r>
      <w:r w:rsidRPr="000818BF">
        <w:rPr>
          <w:rFonts w:ascii="Palatino Linotype" w:hAnsi="Palatino Linotype" w:cs="Arial"/>
        </w:rPr>
        <w:t xml:space="preserve"> acotado en el cuerpo de la presente Resolución, también contienen los da</w:t>
      </w:r>
      <w:r w:rsidR="00673F19">
        <w:rPr>
          <w:rFonts w:ascii="Palatino Linotype" w:hAnsi="Palatino Linotype" w:cs="Arial"/>
        </w:rPr>
        <w:t xml:space="preserve">tos personales de los </w:t>
      </w:r>
      <w:r w:rsidR="00CE3484">
        <w:rPr>
          <w:rFonts w:ascii="Palatino Linotype" w:hAnsi="Palatino Linotype" w:cs="Arial"/>
        </w:rPr>
        <w:t>Servidores Públicos</w:t>
      </w:r>
      <w:r w:rsidRPr="000818BF">
        <w:rPr>
          <w:rFonts w:ascii="Palatino Linotype" w:hAnsi="Palatino Linotype" w:cs="Arial"/>
        </w:rPr>
        <w:t xml:space="preserve">,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0818BF">
        <w:rPr>
          <w:rFonts w:ascii="Palatino Linotype" w:hAnsi="Palatino Linotype" w:cs="Arial"/>
          <w:b/>
        </w:rPr>
        <w:t>Registro Federal de Contribuyentes</w:t>
      </w:r>
      <w:r w:rsidRPr="000818BF">
        <w:rPr>
          <w:rFonts w:ascii="Palatino Linotype" w:hAnsi="Palatino Linotype" w:cs="Arial"/>
        </w:rPr>
        <w:t xml:space="preserve"> (RFC), la </w:t>
      </w:r>
      <w:r w:rsidRPr="000818BF">
        <w:rPr>
          <w:rFonts w:ascii="Palatino Linotype" w:hAnsi="Palatino Linotype" w:cs="Arial"/>
          <w:b/>
        </w:rPr>
        <w:t>Clave Única de Registro de Población</w:t>
      </w:r>
      <w:r w:rsidRPr="000818BF">
        <w:rPr>
          <w:rFonts w:ascii="Palatino Linotype" w:hAnsi="Palatino Linotype" w:cs="Arial"/>
        </w:rPr>
        <w:t xml:space="preserve"> (CURP), la </w:t>
      </w:r>
      <w:r w:rsidRPr="000818BF">
        <w:rPr>
          <w:rFonts w:ascii="Palatino Linotype" w:hAnsi="Palatino Linotype" w:cs="Arial"/>
          <w:b/>
        </w:rPr>
        <w:t>Clave de cualquier tipo de seguridad social</w:t>
      </w:r>
      <w:r>
        <w:rPr>
          <w:rFonts w:ascii="Palatino Linotype" w:hAnsi="Palatino Linotype" w:cs="Arial"/>
        </w:rPr>
        <w:t xml:space="preserve"> (ISSEMYM, u otros), </w:t>
      </w:r>
      <w:r w:rsidR="00CE3484">
        <w:rPr>
          <w:rFonts w:ascii="Palatino Linotype" w:hAnsi="Palatino Linotype" w:cs="Arial"/>
        </w:rPr>
        <w:t xml:space="preserve">domicilio particular, calve del servidor público, pensión alimenticia, fecha de nacimiento, estado civil, entidades de nacimiento, así como las </w:t>
      </w:r>
      <w:r w:rsidR="00CE3484">
        <w:rPr>
          <w:rFonts w:ascii="Palatino Linotype" w:hAnsi="Palatino Linotype" w:cs="Arial"/>
          <w:b/>
        </w:rPr>
        <w:t xml:space="preserve">firmas </w:t>
      </w:r>
      <w:r w:rsidR="00CE3484">
        <w:rPr>
          <w:rFonts w:ascii="Palatino Linotype" w:hAnsi="Palatino Linotype" w:cs="Arial"/>
        </w:rPr>
        <w:t>de los interesados</w:t>
      </w:r>
      <w:r w:rsidR="00CE3484">
        <w:rPr>
          <w:rFonts w:ascii="Palatino Linotype" w:eastAsia="Calibri" w:hAnsi="Palatino Linotype" w:cs="Arial"/>
          <w:lang w:eastAsia="es-MX"/>
        </w:rPr>
        <w:t xml:space="preserve">, estos son datos susceptibles de clasificarse </w:t>
      </w:r>
      <w:r w:rsidRPr="000818BF">
        <w:rPr>
          <w:rFonts w:ascii="Palatino Linotype" w:hAnsi="Palatino Linotype" w:cs="Arial"/>
        </w:rPr>
        <w:t xml:space="preserve">y los </w:t>
      </w:r>
      <w:r w:rsidRPr="000818BF">
        <w:rPr>
          <w:rFonts w:ascii="Palatino Linotype" w:eastAsia="Calibri" w:hAnsi="Palatino Linotype" w:cs="Arial"/>
          <w:lang w:eastAsia="es-MX"/>
        </w:rPr>
        <w:t xml:space="preserve">aquellos </w:t>
      </w:r>
      <w:r w:rsidRPr="000818BF">
        <w:rPr>
          <w:rFonts w:ascii="Palatino Linotype" w:eastAsia="Calibri" w:hAnsi="Palatino Linotype" w:cs="Arial"/>
          <w:b/>
          <w:lang w:eastAsia="es-MX"/>
        </w:rPr>
        <w:t>datos personales concernientes a la vida privada de las personas</w:t>
      </w:r>
      <w:r w:rsidRPr="000818BF">
        <w:rPr>
          <w:rFonts w:ascii="Palatino Linotype" w:eastAsia="Calibri" w:hAnsi="Palatino Linotype" w:cs="Arial"/>
          <w:lang w:eastAsia="es-MX"/>
        </w:rPr>
        <w:t xml:space="preserve"> </w:t>
      </w:r>
      <w:r w:rsidRPr="000818BF">
        <w:rPr>
          <w:rFonts w:ascii="Palatino Linotype" w:hAnsi="Palatino Linotype" w:cs="Arial"/>
        </w:rPr>
        <w:t xml:space="preserve">que pudieran contener </w:t>
      </w:r>
      <w:r w:rsidR="00EC1780">
        <w:rPr>
          <w:rFonts w:ascii="Palatino Linotype" w:hAnsi="Palatino Linotype" w:cs="Arial"/>
        </w:rPr>
        <w:t>lo</w:t>
      </w:r>
      <w:r w:rsidR="00505840">
        <w:rPr>
          <w:rFonts w:ascii="Palatino Linotype" w:hAnsi="Palatino Linotype" w:cs="Arial"/>
        </w:rPr>
        <w:t xml:space="preserve">s </w:t>
      </w:r>
      <w:r w:rsidR="00EC1780">
        <w:rPr>
          <w:rFonts w:ascii="Palatino Linotype" w:hAnsi="Palatino Linotype" w:cs="Arial"/>
        </w:rPr>
        <w:t>citados documentos</w:t>
      </w:r>
      <w:r w:rsidR="00505840">
        <w:rPr>
          <w:rFonts w:ascii="Palatino Linotype" w:hAnsi="Palatino Linotype" w:cs="Arial"/>
        </w:rPr>
        <w:t>.</w:t>
      </w:r>
    </w:p>
    <w:p w:rsidR="00FE56B6" w:rsidRPr="000818BF" w:rsidRDefault="00FE56B6" w:rsidP="00505840">
      <w:pPr>
        <w:spacing w:before="240" w:after="240" w:line="360" w:lineRule="auto"/>
        <w:jc w:val="both"/>
        <w:rPr>
          <w:rFonts w:ascii="Palatino Linotype" w:hAnsi="Palatino Linotype" w:cs="Arial"/>
        </w:rPr>
      </w:pPr>
      <w:r w:rsidRPr="000818BF">
        <w:rPr>
          <w:rFonts w:ascii="Palatino Linotype" w:hAnsi="Palatino Linotype" w:cs="Arial"/>
          <w:lang w:eastAsia="es-MX"/>
        </w:rPr>
        <w:lastRenderedPageBreak/>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0818BF">
        <w:rPr>
          <w:rFonts w:ascii="Palatino Linotype" w:hAnsi="Palatino Linotype" w:cs="Arial"/>
          <w:lang w:eastAsia="es-MX"/>
        </w:rPr>
        <w:t>homoclave</w:t>
      </w:r>
      <w:proofErr w:type="spellEnd"/>
      <w:r w:rsidRPr="000818BF">
        <w:rPr>
          <w:rFonts w:ascii="Palatino Linotype" w:hAnsi="Palatino Linotype" w:cs="Arial"/>
          <w:lang w:eastAsia="es-MX"/>
        </w:rPr>
        <w:t>, por lo que para su obtención es necesario acr</w:t>
      </w:r>
      <w:r w:rsidR="00EC1780">
        <w:rPr>
          <w:rFonts w:ascii="Palatino Linotype" w:hAnsi="Palatino Linotype" w:cs="Arial"/>
          <w:lang w:eastAsia="es-MX"/>
        </w:rPr>
        <w:t xml:space="preserve">editar ante la autoridad fiscal </w:t>
      </w:r>
      <w:r w:rsidRPr="000818BF">
        <w:rPr>
          <w:rFonts w:ascii="Palatino Linotype" w:hAnsi="Palatino Linotype" w:cs="Arial"/>
          <w:lang w:eastAsia="es-MX"/>
        </w:rPr>
        <w:t>previamente la identidad de la persona, su fecha de nacimiento, entre otros aspectos.</w:t>
      </w:r>
    </w:p>
    <w:p w:rsidR="00FE56B6" w:rsidRPr="000818BF" w:rsidRDefault="00FE56B6" w:rsidP="00FE56B6">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FE56B6" w:rsidRPr="000818BF" w:rsidRDefault="00FE56B6" w:rsidP="00FE56B6">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 xml:space="preserve">Lo anterior es compartido por el Instituto </w:t>
      </w:r>
      <w:r w:rsidRPr="000818BF">
        <w:rPr>
          <w:rFonts w:ascii="Palatino Linotype" w:hAnsi="Palatino Linotype" w:cs="Arial"/>
          <w:bCs/>
          <w:shd w:val="clear" w:color="auto" w:fill="FFFFFF"/>
        </w:rPr>
        <w:t xml:space="preserve">Nacional de Transparencia, Acceso a la Información y Protección de Datos Personales, INAI, a través del Criterio 19/17, </w:t>
      </w:r>
      <w:r w:rsidRPr="000818BF">
        <w:rPr>
          <w:rFonts w:ascii="Palatino Linotype" w:hAnsi="Palatino Linotype" w:cs="Arial"/>
          <w:lang w:eastAsia="es-MX"/>
        </w:rPr>
        <w:t>el cual es del tenor literal siguiente:</w:t>
      </w:r>
    </w:p>
    <w:p w:rsidR="00FE56B6" w:rsidRPr="000818BF" w:rsidRDefault="00FE56B6" w:rsidP="00FE56B6">
      <w:pPr>
        <w:autoSpaceDE w:val="0"/>
        <w:autoSpaceDN w:val="0"/>
        <w:adjustRightInd w:val="0"/>
        <w:ind w:left="851" w:right="900"/>
        <w:jc w:val="both"/>
        <w:rPr>
          <w:rFonts w:ascii="Palatino Linotype" w:hAnsi="Palatino Linotype" w:cs="Arial"/>
          <w:bCs/>
          <w:i/>
          <w:sz w:val="22"/>
          <w:szCs w:val="22"/>
        </w:rPr>
      </w:pPr>
      <w:r w:rsidRPr="000818BF">
        <w:rPr>
          <w:rFonts w:ascii="Palatino Linotype" w:hAnsi="Palatino Linotype" w:cs="Arial"/>
          <w:b/>
          <w:bCs/>
          <w:i/>
          <w:sz w:val="22"/>
          <w:szCs w:val="22"/>
        </w:rPr>
        <w:t>“Registro Federal de Contribuyentes (RFC) de personas físicas</w:t>
      </w:r>
      <w:r w:rsidRPr="000818BF">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rsidR="00FE56B6" w:rsidRPr="000750A7" w:rsidRDefault="00FE56B6" w:rsidP="00FE56B6">
      <w:pPr>
        <w:pStyle w:val="Sinespaciado"/>
        <w:spacing w:before="240" w:after="240" w:line="360" w:lineRule="auto"/>
        <w:jc w:val="both"/>
        <w:rPr>
          <w:rFonts w:ascii="Palatino Linotype" w:hAnsi="Palatino Linotype" w:cs="Arial"/>
          <w:sz w:val="24"/>
          <w:szCs w:val="24"/>
          <w:lang w:eastAsia="es-MX"/>
        </w:rPr>
      </w:pPr>
      <w:r w:rsidRPr="000750A7">
        <w:rPr>
          <w:rFonts w:ascii="Palatino Linotype" w:hAnsi="Palatino Linotype" w:cs="Arial"/>
          <w:sz w:val="24"/>
          <w:szCs w:val="24"/>
          <w:lang w:eastAsia="es-MX"/>
        </w:rPr>
        <w:t xml:space="preserve">Así, el Registro Federal de Contribuyentes, RFC, se vincula al nombre de su titular y permite identificar la edad de la persona, su fecha de nacimiento, así como su </w:t>
      </w:r>
      <w:proofErr w:type="spellStart"/>
      <w:r w:rsidRPr="000750A7">
        <w:rPr>
          <w:rFonts w:ascii="Palatino Linotype" w:hAnsi="Palatino Linotype" w:cs="Arial"/>
          <w:sz w:val="24"/>
          <w:szCs w:val="24"/>
          <w:lang w:eastAsia="es-MX"/>
        </w:rPr>
        <w:t>homoclave</w:t>
      </w:r>
      <w:proofErr w:type="spellEnd"/>
      <w:r w:rsidRPr="000750A7">
        <w:rPr>
          <w:rFonts w:ascii="Palatino Linotype" w:hAnsi="Palatino Linotype" w:cs="Arial"/>
          <w:sz w:val="24"/>
          <w:szCs w:val="24"/>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FE56B6" w:rsidRPr="000750A7" w:rsidRDefault="00FE56B6" w:rsidP="00FE56B6">
      <w:pPr>
        <w:pStyle w:val="Sinespaciado"/>
        <w:spacing w:before="240" w:after="240" w:line="360" w:lineRule="auto"/>
        <w:jc w:val="both"/>
        <w:rPr>
          <w:rFonts w:ascii="Palatino Linotype" w:eastAsia="Calibri" w:hAnsi="Palatino Linotype" w:cs="Arial"/>
          <w:sz w:val="24"/>
          <w:szCs w:val="24"/>
          <w:lang w:eastAsia="es-MX"/>
        </w:rPr>
      </w:pPr>
      <w:r w:rsidRPr="000750A7">
        <w:rPr>
          <w:rFonts w:ascii="Palatino Linotype" w:hAnsi="Palatino Linotype" w:cs="Arial"/>
          <w:sz w:val="24"/>
          <w:szCs w:val="24"/>
          <w:lang w:eastAsia="es-MX"/>
        </w:rPr>
        <w:lastRenderedPageBreak/>
        <w:t xml:space="preserve">De igual manera la Clave Única de Registro de Población, </w:t>
      </w:r>
      <w:r w:rsidRPr="000750A7">
        <w:rPr>
          <w:rFonts w:ascii="Palatino Linotype" w:hAnsi="Palatino Linotype" w:cs="Arial"/>
          <w:sz w:val="24"/>
          <w:szCs w:val="24"/>
        </w:rPr>
        <w:t xml:space="preserve">CURP, constituye un dato personal, ya que tiene como finalidad registrar a cada una de las personas que integran la población del país, con datos que permitan certificar y acreditar fehacientemente su identidad, en virtud de que se </w:t>
      </w:r>
      <w:r w:rsidRPr="000750A7">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FE56B6" w:rsidRPr="000818BF" w:rsidRDefault="00FE56B6" w:rsidP="00FE56B6">
      <w:pPr>
        <w:spacing w:before="240" w:after="240" w:line="360" w:lineRule="auto"/>
        <w:jc w:val="both"/>
        <w:rPr>
          <w:rFonts w:ascii="Palatino Linotype" w:hAnsi="Palatino Linotype" w:cs="Arial"/>
        </w:rPr>
      </w:pPr>
      <w:r w:rsidRPr="000818BF">
        <w:rPr>
          <w:rFonts w:ascii="Palatino Linotype" w:hAnsi="Palatino Linotype" w:cs="Arial"/>
        </w:rPr>
        <w:t xml:space="preserve">Argumento que es compartido por el </w:t>
      </w:r>
      <w:r w:rsidRPr="000818BF">
        <w:rPr>
          <w:rFonts w:ascii="Palatino Linotype" w:hAnsi="Palatino Linotype" w:cs="Arial"/>
          <w:lang w:eastAsia="es-MX"/>
        </w:rPr>
        <w:t xml:space="preserve">Instituto </w:t>
      </w:r>
      <w:r w:rsidRPr="000818BF">
        <w:rPr>
          <w:rFonts w:ascii="Palatino Linotype" w:hAnsi="Palatino Linotype" w:cs="Arial"/>
          <w:bCs/>
          <w:shd w:val="clear" w:color="auto" w:fill="FFFFFF"/>
        </w:rPr>
        <w:t>Nacional de Transparencia, Acceso a la Información y Protección de Datos Personales, INAI</w:t>
      </w:r>
      <w:r w:rsidRPr="000818BF">
        <w:rPr>
          <w:rStyle w:val="Textoennegrita"/>
          <w:rFonts w:ascii="Palatino Linotype" w:hAnsi="Palatino Linotype" w:cs="Arial"/>
        </w:rPr>
        <w:t xml:space="preserve">, conforme al </w:t>
      </w:r>
      <w:r w:rsidRPr="000818BF">
        <w:rPr>
          <w:rFonts w:ascii="Palatino Linotype" w:hAnsi="Palatino Linotype" w:cs="Arial"/>
        </w:rPr>
        <w:t xml:space="preserve">criterio 18/17, el cual refiere: </w:t>
      </w:r>
    </w:p>
    <w:p w:rsidR="00FE56B6" w:rsidRPr="000818BF" w:rsidRDefault="00FE56B6" w:rsidP="00FE56B6">
      <w:pPr>
        <w:autoSpaceDE w:val="0"/>
        <w:autoSpaceDN w:val="0"/>
        <w:adjustRightInd w:val="0"/>
        <w:ind w:left="851" w:right="851"/>
        <w:jc w:val="both"/>
        <w:rPr>
          <w:rFonts w:ascii="Palatino Linotype" w:hAnsi="Palatino Linotype" w:cs="Arial"/>
          <w:i/>
          <w:sz w:val="22"/>
          <w:szCs w:val="22"/>
          <w:lang w:eastAsia="es-MX"/>
        </w:rPr>
      </w:pPr>
      <w:r w:rsidRPr="000818BF">
        <w:rPr>
          <w:rFonts w:ascii="Palatino Linotype" w:hAnsi="Palatino Linotype" w:cs="Arial"/>
          <w:b/>
          <w:bCs/>
          <w:i/>
          <w:sz w:val="22"/>
          <w:szCs w:val="22"/>
          <w:lang w:eastAsia="es-MX"/>
        </w:rPr>
        <w:t xml:space="preserve">“Clave Única de Registro de Población (CURP). </w:t>
      </w:r>
      <w:r w:rsidRPr="000818BF">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E56B6" w:rsidRPr="000818BF" w:rsidRDefault="00FE56B6" w:rsidP="00FE56B6">
      <w:pPr>
        <w:autoSpaceDE w:val="0"/>
        <w:autoSpaceDN w:val="0"/>
        <w:adjustRightInd w:val="0"/>
        <w:spacing w:before="240" w:after="240" w:line="360" w:lineRule="auto"/>
        <w:jc w:val="both"/>
        <w:rPr>
          <w:rFonts w:ascii="Palatino Linotype" w:hAnsi="Palatino Linotype" w:cs="Arial"/>
        </w:rPr>
      </w:pPr>
      <w:r w:rsidRPr="000818B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416F97" w:rsidRPr="00416F97" w:rsidRDefault="00CE3484" w:rsidP="00416F97">
      <w:pPr>
        <w:autoSpaceDE w:val="0"/>
        <w:autoSpaceDN w:val="0"/>
        <w:adjustRightInd w:val="0"/>
        <w:spacing w:before="240" w:after="240" w:line="360" w:lineRule="auto"/>
        <w:jc w:val="both"/>
        <w:rPr>
          <w:rFonts w:ascii="Palatino Linotype" w:hAnsi="Palatino Linotype" w:cs="Arial"/>
        </w:rPr>
      </w:pPr>
      <w:r w:rsidRPr="00416F97">
        <w:rPr>
          <w:rFonts w:ascii="Palatino Linotype" w:hAnsi="Palatino Linotype" w:cs="Arial"/>
        </w:rPr>
        <w:t xml:space="preserve">La clave </w:t>
      </w:r>
      <w:r w:rsidR="00416F97" w:rsidRPr="00416F97">
        <w:rPr>
          <w:rFonts w:ascii="Palatino Linotype" w:hAnsi="Palatino Linotype" w:cs="Arial"/>
        </w:rPr>
        <w:t xml:space="preserve">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w:t>
      </w:r>
      <w:r w:rsidR="00416F97" w:rsidRPr="00416F97">
        <w:rPr>
          <w:rFonts w:ascii="Palatino Linotype" w:hAnsi="Palatino Linotype" w:cs="Arial"/>
        </w:rPr>
        <w:lastRenderedPageBreak/>
        <w:t>emitido por el entonces Instituto Federal de Transparencia y Acceso a la Información (INAI, cuyo texto y sentido literal es el siguiente:</w:t>
      </w:r>
    </w:p>
    <w:p w:rsidR="00416F97" w:rsidRPr="00416F97" w:rsidRDefault="00416F97" w:rsidP="00416F97">
      <w:pPr>
        <w:autoSpaceDE w:val="0"/>
        <w:autoSpaceDN w:val="0"/>
        <w:adjustRightInd w:val="0"/>
        <w:spacing w:before="240" w:after="240"/>
        <w:ind w:left="567" w:right="900"/>
        <w:jc w:val="both"/>
        <w:rPr>
          <w:rFonts w:ascii="Palatino Linotype" w:hAnsi="Palatino Linotype"/>
          <w:i/>
          <w:sz w:val="22"/>
          <w:szCs w:val="22"/>
        </w:rPr>
      </w:pPr>
      <w:r w:rsidRPr="00416F97">
        <w:rPr>
          <w:rFonts w:ascii="Palatino Linotype" w:hAnsi="Palatino Linotype"/>
          <w:b/>
          <w:i/>
          <w:sz w:val="20"/>
          <w:szCs w:val="20"/>
        </w:rPr>
        <w:t>“</w:t>
      </w:r>
      <w:r w:rsidRPr="00416F97">
        <w:rPr>
          <w:rFonts w:ascii="Palatino Linotype" w:hAnsi="Palatino Linotype"/>
          <w:b/>
          <w:i/>
          <w:sz w:val="22"/>
          <w:szCs w:val="22"/>
        </w:rPr>
        <w:t>El número de ficha de identificación única de los trabajadores es información de carácter confidencial.</w:t>
      </w:r>
      <w:r w:rsidRPr="00416F97">
        <w:rPr>
          <w:rFonts w:ascii="Palatino Linotype" w:hAnsi="Palatino Linotype"/>
          <w:i/>
          <w:sz w:val="22"/>
          <w:szCs w:val="22"/>
        </w:rPr>
        <w:t xml:space="preserve"> </w:t>
      </w:r>
      <w:r w:rsidRPr="00416F97">
        <w:rPr>
          <w:rFonts w:ascii="Palatino Linotype" w:hAnsi="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16F97">
        <w:rPr>
          <w:rFonts w:ascii="Palatino Linotype" w:hAnsi="Palatino Linotype"/>
          <w:i/>
          <w:sz w:val="22"/>
          <w:szCs w:val="22"/>
        </w:rPr>
        <w:t xml:space="preserve">, </w:t>
      </w:r>
      <w:r w:rsidRPr="00416F97">
        <w:rPr>
          <w:rFonts w:ascii="Palatino Linotype" w:hAnsi="Palatino Linotype"/>
          <w:i/>
          <w:sz w:val="22"/>
          <w:szCs w:val="22"/>
          <w:u w:val="single"/>
        </w:rPr>
        <w:t>dicha información es susceptible de clasificarse con el carácter de confidencial</w:t>
      </w:r>
      <w:r w:rsidRPr="00416F97">
        <w:rPr>
          <w:rFonts w:ascii="Palatino Linotype" w:hAnsi="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416F97" w:rsidRPr="007372F8" w:rsidRDefault="00416F97" w:rsidP="00416F97">
      <w:pPr>
        <w:pStyle w:val="Sinespaciado"/>
        <w:spacing w:before="240" w:after="240" w:line="360" w:lineRule="auto"/>
        <w:jc w:val="both"/>
        <w:rPr>
          <w:rFonts w:ascii="Palatino Linotype" w:hAnsi="Palatino Linotype" w:cs="Arial"/>
          <w:sz w:val="24"/>
          <w:szCs w:val="24"/>
        </w:rPr>
      </w:pPr>
      <w:r w:rsidRPr="007372F8">
        <w:rPr>
          <w:rFonts w:ascii="Palatino Linotype" w:hAnsi="Palatino Linotype" w:cs="Arial"/>
          <w:sz w:val="24"/>
          <w:szCs w:val="24"/>
        </w:rPr>
        <w:t>Por cuanto hace a las deducciones, para entender los límites y alcances de esta restricción, es oportuno recurrir al artículo 84 de la Ley del Trabajo de los Servidores Públicos del Estado y Municipios:</w:t>
      </w:r>
    </w:p>
    <w:p w:rsidR="00416F97" w:rsidRPr="00416F97" w:rsidRDefault="00416F97" w:rsidP="00416F97">
      <w:pPr>
        <w:spacing w:after="120"/>
        <w:ind w:left="851" w:right="851"/>
        <w:jc w:val="both"/>
        <w:rPr>
          <w:rFonts w:ascii="Palatino Linotype" w:hAnsi="Palatino Linotype" w:cs="Arial"/>
          <w:b/>
          <w:bCs/>
          <w:i/>
          <w:noProof/>
          <w:sz w:val="22"/>
          <w:szCs w:val="22"/>
        </w:rPr>
      </w:pPr>
      <w:r w:rsidRPr="00416F97">
        <w:rPr>
          <w:rFonts w:ascii="Palatino Linotype" w:hAnsi="Palatino Linotype" w:cs="Arial"/>
          <w:b/>
          <w:bCs/>
          <w:i/>
          <w:noProof/>
          <w:sz w:val="22"/>
          <w:szCs w:val="22"/>
        </w:rPr>
        <w:t xml:space="preserve">“ARTÍCULO 84. </w:t>
      </w:r>
      <w:r w:rsidRPr="00416F97">
        <w:rPr>
          <w:rFonts w:ascii="Palatino Linotype" w:hAnsi="Palatino Linotype" w:cs="Arial"/>
          <w:bCs/>
          <w:i/>
          <w:noProof/>
          <w:sz w:val="22"/>
          <w:szCs w:val="22"/>
        </w:rPr>
        <w:t>Sólo podrán hacerse retenciones, descuentos o deducciones al sueldo de los servidores públicos por concepto de:</w:t>
      </w:r>
    </w:p>
    <w:p w:rsidR="00416F97" w:rsidRPr="00416F97" w:rsidRDefault="00416F97" w:rsidP="00416F97">
      <w:pPr>
        <w:spacing w:after="120"/>
        <w:ind w:left="851" w:right="851"/>
        <w:jc w:val="both"/>
        <w:rPr>
          <w:rFonts w:ascii="Palatino Linotype" w:hAnsi="Palatino Linotype" w:cs="Arial"/>
          <w:bCs/>
          <w:i/>
          <w:noProof/>
          <w:sz w:val="22"/>
          <w:szCs w:val="22"/>
        </w:rPr>
      </w:pPr>
      <w:r w:rsidRPr="00416F97">
        <w:rPr>
          <w:rFonts w:ascii="Palatino Linotype" w:hAnsi="Palatino Linotype" w:cs="Arial"/>
          <w:bCs/>
          <w:i/>
          <w:noProof/>
          <w:sz w:val="22"/>
          <w:szCs w:val="22"/>
        </w:rPr>
        <w:t>I. Gravámenes fiscales relacionados con el sueldo;</w:t>
      </w:r>
    </w:p>
    <w:p w:rsidR="00416F97" w:rsidRPr="00416F97" w:rsidRDefault="00416F97" w:rsidP="00416F97">
      <w:pPr>
        <w:spacing w:after="120"/>
        <w:ind w:left="851" w:right="851"/>
        <w:jc w:val="both"/>
        <w:rPr>
          <w:rFonts w:ascii="Palatino Linotype" w:hAnsi="Palatino Linotype" w:cs="Arial"/>
          <w:bCs/>
          <w:i/>
          <w:noProof/>
          <w:sz w:val="22"/>
          <w:szCs w:val="22"/>
        </w:rPr>
      </w:pPr>
      <w:r w:rsidRPr="00416F97">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416F97" w:rsidRPr="00416F97" w:rsidRDefault="00416F97" w:rsidP="00416F97">
      <w:pPr>
        <w:spacing w:after="120"/>
        <w:ind w:left="851" w:right="851"/>
        <w:jc w:val="both"/>
        <w:rPr>
          <w:rFonts w:ascii="Palatino Linotype" w:hAnsi="Palatino Linotype" w:cs="Arial"/>
          <w:bCs/>
          <w:i/>
          <w:noProof/>
          <w:sz w:val="22"/>
          <w:szCs w:val="22"/>
        </w:rPr>
      </w:pPr>
      <w:r w:rsidRPr="00416F97">
        <w:rPr>
          <w:rFonts w:ascii="Palatino Linotype" w:hAnsi="Palatino Linotype" w:cs="Arial"/>
          <w:bCs/>
          <w:i/>
          <w:noProof/>
          <w:sz w:val="22"/>
          <w:szCs w:val="22"/>
        </w:rPr>
        <w:t>III. Cuotas sindicales;</w:t>
      </w:r>
    </w:p>
    <w:p w:rsidR="00416F97" w:rsidRPr="00416F97" w:rsidRDefault="00416F97" w:rsidP="00416F97">
      <w:pPr>
        <w:spacing w:after="120"/>
        <w:ind w:left="851" w:right="851"/>
        <w:jc w:val="both"/>
        <w:rPr>
          <w:rFonts w:ascii="Palatino Linotype" w:hAnsi="Palatino Linotype" w:cs="Arial"/>
          <w:bCs/>
          <w:i/>
          <w:noProof/>
          <w:sz w:val="22"/>
          <w:szCs w:val="22"/>
        </w:rPr>
      </w:pPr>
      <w:r w:rsidRPr="00416F97">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416F97" w:rsidRPr="00416F97" w:rsidRDefault="00416F97" w:rsidP="00416F97">
      <w:pPr>
        <w:spacing w:after="120"/>
        <w:ind w:left="851" w:right="851"/>
        <w:jc w:val="both"/>
        <w:rPr>
          <w:rFonts w:ascii="Palatino Linotype" w:hAnsi="Palatino Linotype" w:cs="Arial"/>
          <w:bCs/>
          <w:i/>
          <w:noProof/>
          <w:sz w:val="22"/>
          <w:szCs w:val="22"/>
        </w:rPr>
      </w:pPr>
      <w:r w:rsidRPr="00416F97">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416F97" w:rsidRPr="00416F97" w:rsidRDefault="00416F97" w:rsidP="00416F97">
      <w:pPr>
        <w:spacing w:after="120"/>
        <w:ind w:left="851" w:right="851"/>
        <w:jc w:val="both"/>
        <w:rPr>
          <w:rFonts w:ascii="Palatino Linotype" w:hAnsi="Palatino Linotype" w:cs="Arial"/>
          <w:bCs/>
          <w:i/>
          <w:noProof/>
          <w:sz w:val="22"/>
          <w:szCs w:val="22"/>
        </w:rPr>
      </w:pPr>
      <w:r w:rsidRPr="00416F97">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416F97" w:rsidRPr="00416F97" w:rsidRDefault="00416F97" w:rsidP="00416F97">
      <w:pPr>
        <w:spacing w:after="120"/>
        <w:ind w:left="851" w:right="851"/>
        <w:jc w:val="both"/>
        <w:rPr>
          <w:rFonts w:ascii="Palatino Linotype" w:hAnsi="Palatino Linotype" w:cs="Arial"/>
          <w:bCs/>
          <w:i/>
          <w:noProof/>
          <w:sz w:val="22"/>
          <w:szCs w:val="22"/>
        </w:rPr>
      </w:pPr>
      <w:r w:rsidRPr="00416F97">
        <w:rPr>
          <w:rFonts w:ascii="Palatino Linotype" w:hAnsi="Palatino Linotype" w:cs="Arial"/>
          <w:bCs/>
          <w:i/>
          <w:noProof/>
          <w:sz w:val="22"/>
          <w:szCs w:val="22"/>
        </w:rPr>
        <w:lastRenderedPageBreak/>
        <w:t>VII. Faltas de puntualidad o de asistencia injustificadas;</w:t>
      </w:r>
    </w:p>
    <w:p w:rsidR="00416F97" w:rsidRPr="00416F97" w:rsidRDefault="00416F97" w:rsidP="00416F97">
      <w:pPr>
        <w:spacing w:after="120"/>
        <w:ind w:left="851" w:right="851"/>
        <w:jc w:val="both"/>
        <w:rPr>
          <w:rFonts w:ascii="Palatino Linotype" w:hAnsi="Palatino Linotype" w:cs="Arial"/>
          <w:bCs/>
          <w:i/>
          <w:noProof/>
          <w:sz w:val="22"/>
          <w:szCs w:val="22"/>
        </w:rPr>
      </w:pPr>
      <w:r w:rsidRPr="00416F97">
        <w:rPr>
          <w:rFonts w:ascii="Palatino Linotype" w:hAnsi="Palatino Linotype" w:cs="Arial"/>
          <w:b/>
          <w:bCs/>
          <w:i/>
          <w:noProof/>
          <w:sz w:val="22"/>
          <w:szCs w:val="22"/>
        </w:rPr>
        <w:t>VIII. Pensiones alimenticias ordenadas por la autoridad judicial;</w:t>
      </w:r>
      <w:r w:rsidRPr="00416F97">
        <w:rPr>
          <w:rFonts w:ascii="Palatino Linotype" w:hAnsi="Palatino Linotype" w:cs="Arial"/>
          <w:bCs/>
          <w:i/>
          <w:noProof/>
          <w:sz w:val="22"/>
          <w:szCs w:val="22"/>
        </w:rPr>
        <w:t xml:space="preserve"> o</w:t>
      </w:r>
    </w:p>
    <w:p w:rsidR="00416F97" w:rsidRPr="00416F97" w:rsidRDefault="00416F97" w:rsidP="00416F97">
      <w:pPr>
        <w:spacing w:after="120"/>
        <w:ind w:left="851" w:right="851"/>
        <w:jc w:val="both"/>
        <w:rPr>
          <w:rFonts w:ascii="Palatino Linotype" w:hAnsi="Palatino Linotype" w:cs="Arial"/>
          <w:b/>
          <w:bCs/>
          <w:i/>
          <w:noProof/>
          <w:sz w:val="22"/>
          <w:szCs w:val="22"/>
        </w:rPr>
      </w:pPr>
      <w:r w:rsidRPr="00416F97">
        <w:rPr>
          <w:rFonts w:ascii="Palatino Linotype" w:hAnsi="Palatino Linotype" w:cs="Arial"/>
          <w:b/>
          <w:bCs/>
          <w:i/>
          <w:noProof/>
          <w:sz w:val="22"/>
          <w:szCs w:val="22"/>
        </w:rPr>
        <w:t>IX. Cualquier otro convenido con instituciones de servicios y aceptado por el servidor público.</w:t>
      </w:r>
    </w:p>
    <w:p w:rsidR="00416F97" w:rsidRPr="00416F97" w:rsidRDefault="00416F97" w:rsidP="00416F97">
      <w:pPr>
        <w:spacing w:after="120"/>
        <w:ind w:left="851" w:right="851"/>
        <w:jc w:val="both"/>
        <w:rPr>
          <w:rFonts w:ascii="Palatino Linotype" w:hAnsi="Palatino Linotype" w:cs="Arial"/>
          <w:bCs/>
          <w:i/>
          <w:noProof/>
          <w:sz w:val="22"/>
          <w:szCs w:val="22"/>
        </w:rPr>
      </w:pPr>
      <w:r w:rsidRPr="00416F97">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750A7" w:rsidRDefault="000750A7" w:rsidP="000750A7">
      <w:pPr>
        <w:spacing w:before="240" w:after="240" w:line="360" w:lineRule="auto"/>
        <w:jc w:val="both"/>
        <w:rPr>
          <w:rFonts w:ascii="Palatino Linotype" w:hAnsi="Palatino Linotype" w:cs="Arial"/>
        </w:rPr>
      </w:pPr>
      <w:r w:rsidRPr="001A55FA">
        <w:rPr>
          <w:rFonts w:ascii="Palatino Linotype" w:hAnsi="Palatino Linotype" w:cs="Arial"/>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FE56B6" w:rsidRPr="001A55FA" w:rsidRDefault="00FE56B6" w:rsidP="00FE56B6">
      <w:pPr>
        <w:autoSpaceDE w:val="0"/>
        <w:autoSpaceDN w:val="0"/>
        <w:adjustRightInd w:val="0"/>
        <w:spacing w:before="240" w:after="240" w:line="360" w:lineRule="auto"/>
        <w:jc w:val="both"/>
        <w:rPr>
          <w:rFonts w:ascii="Palatino Linotype" w:hAnsi="Palatino Linotype" w:cs="Arial"/>
          <w:shd w:val="clear" w:color="auto" w:fill="FFFFFF"/>
        </w:rPr>
      </w:pPr>
      <w:r w:rsidRPr="001A55FA">
        <w:rPr>
          <w:rFonts w:ascii="Palatino Linotype" w:hAnsi="Palatino Linotype" w:cs="Arial"/>
        </w:rPr>
        <w:t xml:space="preserve">Al respecto, se destaca que la versión pública que elabore el Sujeto Obligado debe cumplir con las formalidades exigidas en la Ley, por lo que </w:t>
      </w:r>
      <w:r w:rsidRPr="001A55FA">
        <w:rPr>
          <w:rFonts w:ascii="Palatino Linotype" w:hAnsi="Palatino Linotype" w:cs="Arial"/>
          <w:lang w:val="es-ES_tradnl"/>
        </w:rPr>
        <w:t xml:space="preserve">para tal efecto emitirá el </w:t>
      </w:r>
      <w:r w:rsidRPr="001A55FA">
        <w:rPr>
          <w:rFonts w:ascii="Palatino Linotype" w:hAnsi="Palatino Linotype" w:cs="Arial"/>
          <w:lang w:eastAsia="es-MX"/>
        </w:rPr>
        <w:t xml:space="preserve">Acuerdo del Comité de Transparencia en términos de la </w:t>
      </w:r>
      <w:r w:rsidRPr="001A55FA">
        <w:rPr>
          <w:rFonts w:ascii="Palatino Linotype" w:hAnsi="Palatino Linotype" w:cs="Arial"/>
        </w:rPr>
        <w:t>Ley de Transparencia y Acceso a la Información Pública del Estado de México y los Lineamientos Generales en Materia de Clasificación y Descl</w:t>
      </w:r>
      <w:r>
        <w:rPr>
          <w:rFonts w:ascii="Palatino Linotype" w:hAnsi="Palatino Linotype" w:cs="Arial"/>
        </w:rPr>
        <w:t>asificación de la Información, así como p</w:t>
      </w:r>
      <w:r w:rsidRPr="001A55FA">
        <w:rPr>
          <w:rFonts w:ascii="Palatino Linotype" w:hAnsi="Palatino Linotype" w:cs="Arial"/>
        </w:rPr>
        <w:t>ara la Elaboración de Versiones Públicas emitidos por el Consejo Nacional de Transparencia, con el cual sustentara la clasificación de datos y con ello la "versión pública" de los documentos materia de la solicitud</w:t>
      </w:r>
      <w:r w:rsidRPr="001A55FA">
        <w:rPr>
          <w:rFonts w:ascii="Palatino Linotype" w:hAnsi="Palatino Linotype" w:cs="Arial"/>
          <w:shd w:val="clear" w:color="auto" w:fill="FFFFFF"/>
        </w:rPr>
        <w:t>.</w:t>
      </w:r>
    </w:p>
    <w:p w:rsidR="00FE56B6" w:rsidRPr="000818BF" w:rsidRDefault="00FE56B6" w:rsidP="00FE56B6">
      <w:pPr>
        <w:autoSpaceDE w:val="0"/>
        <w:autoSpaceDN w:val="0"/>
        <w:adjustRightInd w:val="0"/>
        <w:spacing w:before="240" w:after="240" w:line="360" w:lineRule="auto"/>
        <w:jc w:val="both"/>
        <w:rPr>
          <w:rFonts w:ascii="Palatino Linotype" w:hAnsi="Palatino Linotype" w:cs="Arial"/>
        </w:rPr>
      </w:pPr>
      <w:r w:rsidRPr="000818BF">
        <w:rPr>
          <w:rFonts w:ascii="Palatino Linotype" w:hAnsi="Palatino Linotype" w:cs="Arial"/>
        </w:rPr>
        <w:t>Efectivamente, cuando se clasifica información como confidencial es importante someterlo al Comité de Transparencia, quien debe confirmar, modificar o revocar la clasificación.</w:t>
      </w:r>
    </w:p>
    <w:p w:rsidR="00FE56B6" w:rsidRPr="000818BF" w:rsidRDefault="00FE56B6" w:rsidP="00FE56B6">
      <w:pPr>
        <w:shd w:val="clear" w:color="auto" w:fill="FFFFFF"/>
        <w:spacing w:before="240" w:after="240" w:line="360" w:lineRule="auto"/>
        <w:ind w:right="51"/>
        <w:jc w:val="both"/>
        <w:rPr>
          <w:rFonts w:ascii="Palatino Linotype" w:hAnsi="Palatino Linotype"/>
          <w:lang w:val="es-MX" w:eastAsia="es-MX"/>
        </w:rPr>
      </w:pPr>
      <w:r w:rsidRPr="007372F8">
        <w:rPr>
          <w:rFonts w:ascii="Palatino Linotype" w:hAnsi="Palatino Linotype"/>
          <w:lang w:eastAsia="es-MX"/>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7372F8">
        <w:rPr>
          <w:rFonts w:ascii="Palatino Linotype" w:hAnsi="Palatino Linotype"/>
          <w:bCs/>
          <w:lang w:eastAsia="es-MX"/>
        </w:rPr>
        <w:t>Sujeto Obligado</w:t>
      </w:r>
      <w:r w:rsidRPr="007372F8">
        <w:rPr>
          <w:rFonts w:ascii="Palatino Linotype" w:hAnsi="Palatino Linotype"/>
          <w:lang w:eastAsia="es-MX"/>
        </w:rPr>
        <w:t xml:space="preserve"> a testar, suprimir o eliminar datos de dicho soporte documental, ya que no hacerlo implica que lo entregado no es legal ni formalmente una versión pública, sino más</w:t>
      </w:r>
      <w:r w:rsidRPr="000818BF">
        <w:rPr>
          <w:rFonts w:ascii="Palatino Linotype" w:hAnsi="Palatino Linotype"/>
          <w:lang w:eastAsia="es-MX"/>
        </w:rPr>
        <w:t xml:space="preserve">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sidR="00AD1F1D">
        <w:rPr>
          <w:rFonts w:ascii="Palatino Linotype" w:hAnsi="Palatino Linotype"/>
          <w:lang w:eastAsia="es-MX"/>
        </w:rPr>
        <w:t>la información de la</w:t>
      </w:r>
      <w:r>
        <w:rPr>
          <w:rFonts w:ascii="Palatino Linotype" w:hAnsi="Palatino Linotype"/>
          <w:lang w:eastAsia="es-MX"/>
        </w:rPr>
        <w:t xml:space="preserve"> solicitante, </w:t>
      </w:r>
      <w:r w:rsidRPr="000818BF">
        <w:rPr>
          <w:rFonts w:ascii="Palatino Linotype" w:hAnsi="Palatino Linotype"/>
          <w:lang w:val="es-MX" w:eastAsia="es-MX"/>
        </w:rPr>
        <w:t>por lo que el acuerdo respectivo, deberá</w:t>
      </w:r>
      <w:r>
        <w:rPr>
          <w:rFonts w:ascii="Palatino Linotype" w:hAnsi="Palatino Linotype"/>
          <w:lang w:val="es-MX" w:eastAsia="es-MX"/>
        </w:rPr>
        <w:t xml:space="preserve"> hacerse del conocimiento del </w:t>
      </w:r>
      <w:r w:rsidRPr="000818BF">
        <w:rPr>
          <w:rFonts w:ascii="Palatino Linotype" w:hAnsi="Palatino Linotype"/>
          <w:bCs/>
          <w:lang w:val="es-MX" w:eastAsia="es-MX"/>
        </w:rPr>
        <w:t>Recurrente</w:t>
      </w:r>
      <w:r w:rsidRPr="000818BF">
        <w:rPr>
          <w:rFonts w:ascii="Palatino Linotype" w:hAnsi="Palatino Linotype"/>
          <w:lang w:val="es-MX" w:eastAsia="es-MX"/>
        </w:rPr>
        <w:t>.</w:t>
      </w:r>
    </w:p>
    <w:p w:rsidR="00FE56B6" w:rsidRPr="000818BF" w:rsidRDefault="00FE56B6" w:rsidP="00FE56B6">
      <w:pPr>
        <w:spacing w:before="240" w:after="240" w:line="360" w:lineRule="auto"/>
        <w:jc w:val="both"/>
        <w:rPr>
          <w:rFonts w:ascii="Palatino Linotype" w:hAnsi="Palatino Linotype" w:cs="Arial"/>
        </w:rPr>
      </w:pPr>
      <w:r w:rsidRPr="000818BF">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FE56B6" w:rsidRPr="000818BF" w:rsidRDefault="00FE56B6" w:rsidP="00FE56B6">
      <w:pPr>
        <w:spacing w:before="240" w:after="240" w:line="360" w:lineRule="auto"/>
        <w:jc w:val="both"/>
        <w:rPr>
          <w:rFonts w:ascii="Palatino Linotype" w:hAnsi="Palatino Linotype" w:cs="Arial"/>
        </w:rPr>
      </w:pPr>
      <w:r>
        <w:rPr>
          <w:rFonts w:ascii="Palatino Linotype" w:hAnsi="Palatino Linotype" w:cs="Arial"/>
        </w:rPr>
        <w:t>Por lo anteriormente expuesto y</w:t>
      </w:r>
      <w:r w:rsidRPr="000818BF">
        <w:rPr>
          <w:rFonts w:ascii="Palatino Linotype" w:hAnsi="Palatino Linotype" w:cs="Arial"/>
        </w:rPr>
        <w:t xml:space="preserve"> con fundamento en lo prescrito en los artículos 5 párrafos vigésimo, vigésimo primero y vigésimo segundo de la Constitución Política del Estado Libre y Soberano de México; 2, fracción II; 29, 36 fracciones I y II; 176, 178, 181, 185 </w:t>
      </w:r>
      <w:r>
        <w:rPr>
          <w:rFonts w:ascii="Palatino Linotype" w:hAnsi="Palatino Linotype" w:cs="Arial"/>
        </w:rPr>
        <w:t xml:space="preserve">y 186 fracción III </w:t>
      </w:r>
      <w:r w:rsidRPr="000818BF">
        <w:rPr>
          <w:rFonts w:ascii="Palatino Linotype" w:hAnsi="Palatino Linotype" w:cs="Arial"/>
        </w:rPr>
        <w:t>de la Ley de Transparencia y Acceso a la Información Pública del Estado de México y Municipios, este Pleno:</w:t>
      </w:r>
    </w:p>
    <w:p w:rsidR="002E5396" w:rsidRPr="00080788" w:rsidRDefault="002E5396" w:rsidP="002E5396">
      <w:pPr>
        <w:pStyle w:val="Prrafodelista"/>
        <w:numPr>
          <w:ilvl w:val="0"/>
          <w:numId w:val="1"/>
        </w:numPr>
        <w:spacing w:before="240" w:after="240" w:line="360" w:lineRule="auto"/>
        <w:contextualSpacing/>
        <w:jc w:val="center"/>
        <w:rPr>
          <w:rFonts w:ascii="Palatino Linotype" w:hAnsi="Palatino Linotype" w:cs="Arial"/>
          <w:b/>
          <w:sz w:val="24"/>
          <w:szCs w:val="24"/>
        </w:rPr>
      </w:pPr>
      <w:r w:rsidRPr="00080788">
        <w:rPr>
          <w:rFonts w:ascii="Palatino Linotype" w:hAnsi="Palatino Linotype" w:cs="Arial"/>
          <w:b/>
          <w:sz w:val="24"/>
          <w:szCs w:val="24"/>
        </w:rPr>
        <w:lastRenderedPageBreak/>
        <w:t>R E S U E L V E:</w:t>
      </w:r>
    </w:p>
    <w:p w:rsidR="00FE56B6" w:rsidRPr="000818BF" w:rsidRDefault="00FE56B6" w:rsidP="00FE56B6">
      <w:pPr>
        <w:spacing w:before="240" w:after="240" w:line="360" w:lineRule="auto"/>
        <w:jc w:val="both"/>
        <w:rPr>
          <w:rFonts w:ascii="Palatino Linotype" w:hAnsi="Palatino Linotype" w:cs="Arial"/>
        </w:rPr>
      </w:pPr>
      <w:r w:rsidRPr="000818BF">
        <w:rPr>
          <w:rFonts w:ascii="Palatino Linotype" w:hAnsi="Palatino Linotype" w:cs="Arial"/>
          <w:b/>
        </w:rPr>
        <w:t xml:space="preserve">Primero. </w:t>
      </w:r>
      <w:r>
        <w:rPr>
          <w:rFonts w:ascii="Palatino Linotype" w:hAnsi="Palatino Linotype" w:cs="Arial"/>
          <w:lang w:val="es-ES_tradnl"/>
        </w:rPr>
        <w:t>Resultan</w:t>
      </w:r>
      <w:r w:rsidRPr="000818BF">
        <w:rPr>
          <w:rFonts w:ascii="Palatino Linotype" w:hAnsi="Palatino Linotype" w:cs="Arial"/>
          <w:lang w:val="es-ES_tradnl"/>
        </w:rPr>
        <w:t xml:space="preserve"> fundadas </w:t>
      </w:r>
      <w:r w:rsidRPr="000818BF">
        <w:rPr>
          <w:rFonts w:ascii="Palatino Linotype" w:eastAsia="Arial Unicode MS" w:hAnsi="Palatino Linotype" w:cs="Arial"/>
        </w:rPr>
        <w:t xml:space="preserve">las razones o motivos de inconformidad hechos valer por el Recurrente,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 xml:space="preserve">de esta resolución, se </w:t>
      </w:r>
      <w:r w:rsidR="007E28D4">
        <w:rPr>
          <w:rFonts w:ascii="Palatino Linotype" w:hAnsi="Palatino Linotype" w:cs="Arial"/>
          <w:b/>
          <w:lang w:val="es-MX" w:eastAsia="en-US"/>
        </w:rPr>
        <w:t>MODIFICA</w:t>
      </w:r>
      <w:r w:rsidRPr="000818BF">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rsidR="00FE56B6" w:rsidRPr="00F33C22" w:rsidRDefault="00FE56B6" w:rsidP="00FE56B6">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sidR="00452381">
        <w:rPr>
          <w:rFonts w:ascii="Palatino Linotype" w:hAnsi="Palatino Linotype" w:cs="Arial"/>
          <w:bCs/>
          <w:lang w:val="es-MX" w:eastAsia="en-US"/>
        </w:rPr>
        <w:t xml:space="preserve">a que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en versión pública, </w:t>
      </w:r>
      <w:r w:rsidR="007372F8">
        <w:rPr>
          <w:rFonts w:ascii="Palatino Linotype" w:hAnsi="Palatino Linotype" w:cs="Arial"/>
          <w:bCs/>
          <w:lang w:val="es-MX" w:eastAsia="en-US"/>
        </w:rPr>
        <w:t>del documento</w:t>
      </w:r>
      <w:r w:rsidR="00336113">
        <w:rPr>
          <w:rFonts w:ascii="Palatino Linotype" w:hAnsi="Palatino Linotype" w:cs="Arial"/>
          <w:bCs/>
          <w:lang w:val="es-MX" w:eastAsia="en-US"/>
        </w:rPr>
        <w:t xml:space="preserve"> en donde conste lo siguiente:</w:t>
      </w:r>
    </w:p>
    <w:p w:rsidR="00FE56B6" w:rsidRPr="00F33C22" w:rsidRDefault="007372F8" w:rsidP="00FE56B6">
      <w:pPr>
        <w:pStyle w:val="Prrafodelista"/>
        <w:numPr>
          <w:ilvl w:val="0"/>
          <w:numId w:val="4"/>
        </w:numPr>
        <w:spacing w:before="240" w:after="240" w:line="360" w:lineRule="auto"/>
        <w:contextualSpacing/>
        <w:jc w:val="both"/>
        <w:rPr>
          <w:rFonts w:ascii="Palatino Linotype" w:hAnsi="Palatino Linotype" w:cs="Arial"/>
          <w:sz w:val="24"/>
          <w:szCs w:val="24"/>
          <w:lang w:eastAsia="es-MX"/>
        </w:rPr>
      </w:pPr>
      <w:r>
        <w:rPr>
          <w:rFonts w:ascii="Palatino Linotype" w:hAnsi="Palatino Linotype" w:cs="Arial"/>
          <w:sz w:val="24"/>
          <w:szCs w:val="24"/>
        </w:rPr>
        <w:t xml:space="preserve">La solicitud de empleo </w:t>
      </w:r>
      <w:r w:rsidR="000B37AE">
        <w:rPr>
          <w:rFonts w:ascii="Palatino Linotype" w:hAnsi="Palatino Linotype" w:cs="Arial"/>
          <w:sz w:val="24"/>
          <w:szCs w:val="24"/>
        </w:rPr>
        <w:t xml:space="preserve">del servidor público </w:t>
      </w:r>
      <w:r>
        <w:rPr>
          <w:rFonts w:ascii="Palatino Linotype" w:hAnsi="Palatino Linotype" w:cs="Arial"/>
          <w:sz w:val="24"/>
          <w:szCs w:val="24"/>
        </w:rPr>
        <w:t>de quien fue requerida la información.</w:t>
      </w:r>
    </w:p>
    <w:p w:rsidR="00FE56B6" w:rsidRPr="00502959" w:rsidRDefault="00FE56B6" w:rsidP="00FE56B6">
      <w:pPr>
        <w:spacing w:after="240" w:line="360" w:lineRule="auto"/>
        <w:jc w:val="both"/>
        <w:rPr>
          <w:rFonts w:ascii="Palatino Linotype" w:hAnsi="Palatino Linotype"/>
        </w:rPr>
      </w:pPr>
      <w:r w:rsidRPr="00502959">
        <w:rPr>
          <w:rFonts w:ascii="Palatino Linotype" w:hAnsi="Palatino Linotype"/>
        </w:rPr>
        <w:t>D</w:t>
      </w:r>
      <w:r>
        <w:rPr>
          <w:rFonts w:ascii="Palatino Linotype" w:hAnsi="Palatino Linotype"/>
        </w:rPr>
        <w:t>ebiendo</w:t>
      </w:r>
      <w:r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FE56B6" w:rsidRPr="000818BF" w:rsidRDefault="00FE56B6" w:rsidP="00FE56B6">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Pr="000818BF">
        <w:rPr>
          <w:rFonts w:ascii="Palatino Linotype" w:eastAsia="MS Mincho" w:hAnsi="Palatino Linotype" w:cs="Arial"/>
          <w:b/>
          <w:bCs/>
          <w:shd w:val="clear" w:color="auto" w:fill="FFFFFF"/>
          <w:lang w:val="es-ES_tradnl"/>
        </w:rPr>
        <w:t xml:space="preserve">Remítase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E56B6" w:rsidRDefault="00FE56B6" w:rsidP="00FE56B6">
      <w:pPr>
        <w:spacing w:before="240" w:after="240" w:line="360" w:lineRule="auto"/>
        <w:jc w:val="both"/>
        <w:rPr>
          <w:rFonts w:ascii="Palatino Linotype" w:hAnsi="Palatino Linotype"/>
        </w:rPr>
      </w:pPr>
      <w:r w:rsidRPr="000818BF">
        <w:rPr>
          <w:rFonts w:ascii="Palatino Linotype" w:hAnsi="Palatino Linotype" w:cs="Arial"/>
          <w:b/>
        </w:rPr>
        <w:lastRenderedPageBreak/>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6E32F0" w:rsidRDefault="006E32F0" w:rsidP="006E32F0">
      <w:pPr>
        <w:spacing w:before="240" w:after="240" w:line="360" w:lineRule="auto"/>
        <w:contextualSpacing/>
        <w:jc w:val="both"/>
        <w:rPr>
          <w:rFonts w:ascii="Palatino Linotype" w:hAnsi="Palatino Linotype"/>
        </w:rPr>
      </w:pPr>
      <w:r>
        <w:rPr>
          <w:rFonts w:ascii="Palatino Linotype" w:hAnsi="Palatino Linotype"/>
          <w:b/>
        </w:rPr>
        <w:t>Quinto</w:t>
      </w:r>
      <w:r>
        <w:rPr>
          <w:rFonts w:ascii="Palatino Linotype" w:hAnsi="Palatino Linotype"/>
          <w:b/>
          <w:sz w:val="28"/>
          <w:szCs w:val="25"/>
        </w:rPr>
        <w:t xml:space="preserve">. </w:t>
      </w:r>
      <w:r w:rsidRPr="00904199">
        <w:rPr>
          <w:rFonts w:ascii="Palatino Linotype" w:hAnsi="Palatino Linotype"/>
          <w:szCs w:val="25"/>
        </w:rPr>
        <w:t>Gírese</w:t>
      </w:r>
      <w:r w:rsidRPr="00904199">
        <w:rPr>
          <w:rFonts w:ascii="Palatino Linotype" w:hAnsi="Palatino Linotype"/>
        </w:rPr>
        <w:t xml:space="preserve"> </w:t>
      </w:r>
      <w:r>
        <w:rPr>
          <w:rFonts w:ascii="Palatino Linotype" w:hAnsi="Palatino Linotype"/>
        </w:rPr>
        <w:t>oficio al Contralor Interno de este Instituto para que actúe en razón de su competencia, en términos de lo expuesto en el Considerando Cuarto de la presente resolución.</w:t>
      </w:r>
    </w:p>
    <w:p w:rsidR="007E28D4" w:rsidRDefault="007E28D4" w:rsidP="006E32F0">
      <w:pPr>
        <w:spacing w:before="240" w:after="240" w:line="360" w:lineRule="auto"/>
        <w:contextualSpacing/>
        <w:jc w:val="both"/>
        <w:rPr>
          <w:rFonts w:ascii="Palatino Linotype" w:hAnsi="Palatino Linotype"/>
        </w:rPr>
      </w:pP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w:t>
      </w:r>
      <w:r w:rsidR="00E96956" w:rsidRPr="00080788">
        <w:rPr>
          <w:rFonts w:ascii="Palatino Linotype" w:hAnsi="Palatino Linotype"/>
        </w:rPr>
        <w:t xml:space="preserve">; EVA ABAID YAPUR; </w:t>
      </w:r>
      <w:r w:rsidR="00E96956">
        <w:rPr>
          <w:rFonts w:ascii="Palatino Linotype" w:hAnsi="Palatino Linotype"/>
        </w:rPr>
        <w:t>JOSÉ GUADALUPE LUNA HERNÁNDEZ</w:t>
      </w:r>
      <w:r w:rsidR="00336113">
        <w:rPr>
          <w:rFonts w:ascii="Palatino Linotype" w:hAnsi="Palatino Linotype"/>
        </w:rPr>
        <w:t xml:space="preserve">, </w:t>
      </w:r>
      <w:r w:rsidRPr="00080788">
        <w:rPr>
          <w:rFonts w:ascii="Palatino Linotype" w:hAnsi="Palatino Linotype"/>
        </w:rPr>
        <w:t>JAVIER MARTÍNEZ CRUZ</w:t>
      </w:r>
      <w:r w:rsidR="00336113">
        <w:rPr>
          <w:rFonts w:ascii="Palatino Linotype" w:hAnsi="Palatino Linotype"/>
        </w:rPr>
        <w:t xml:space="preserve"> Y LUIS GUSTAVO PARRA NORIEGA</w:t>
      </w:r>
      <w:r w:rsidRPr="00080788">
        <w:rPr>
          <w:rFonts w:ascii="Palatino Linotype" w:hAnsi="Palatino Linotype"/>
        </w:rPr>
        <w:t xml:space="preserve">; EN </w:t>
      </w:r>
      <w:r w:rsidR="00336113">
        <w:rPr>
          <w:rFonts w:ascii="Palatino Linotype" w:hAnsi="Palatino Linotype"/>
        </w:rPr>
        <w:t xml:space="preserve">LA SEXTA </w:t>
      </w:r>
      <w:r w:rsidRPr="00080788">
        <w:rPr>
          <w:rFonts w:ascii="Palatino Linotype" w:hAnsi="Palatino Linotype"/>
        </w:rPr>
        <w:t>SE</w:t>
      </w:r>
      <w:r w:rsidR="00062052">
        <w:rPr>
          <w:rFonts w:ascii="Palatino Linotype" w:hAnsi="Palatino Linotype"/>
        </w:rPr>
        <w:t>SI</w:t>
      </w:r>
      <w:r w:rsidR="006E32F0">
        <w:rPr>
          <w:rFonts w:ascii="Palatino Linotype" w:hAnsi="Palatino Linotype"/>
        </w:rPr>
        <w:t>ÓN ORDINARIA CELEBRADA EL TRECE DE FEBRERO DE DOS MIL DIECINUEVE</w:t>
      </w:r>
      <w:r w:rsidRPr="00080788">
        <w:rPr>
          <w:rFonts w:ascii="Palatino Linotype" w:hAnsi="Palatino Linotype"/>
        </w:rPr>
        <w:t>, ANTE EL SECRETARIO TÉCNICO DEL PLENO ALEXIS TAPIA RAMÍREZ.</w:t>
      </w:r>
    </w:p>
    <w:tbl>
      <w:tblPr>
        <w:tblW w:w="0" w:type="dxa"/>
        <w:tblBorders>
          <w:insideH w:val="nil"/>
          <w:insideV w:val="nil"/>
        </w:tblBorders>
        <w:tblLayout w:type="fixed"/>
        <w:tblLook w:val="0400" w:firstRow="0" w:lastRow="0" w:firstColumn="0" w:lastColumn="0" w:noHBand="0" w:noVBand="1"/>
      </w:tblPr>
      <w:tblGrid>
        <w:gridCol w:w="4419"/>
        <w:gridCol w:w="4419"/>
      </w:tblGrid>
      <w:tr w:rsidR="00336113" w:rsidTr="00336113">
        <w:trPr>
          <w:trHeight w:val="1480"/>
        </w:trPr>
        <w:tc>
          <w:tcPr>
            <w:tcW w:w="8838" w:type="dxa"/>
            <w:gridSpan w:val="2"/>
            <w:tcBorders>
              <w:top w:val="nil"/>
              <w:left w:val="nil"/>
              <w:bottom w:val="nil"/>
              <w:right w:val="nil"/>
            </w:tcBorders>
          </w:tcPr>
          <w:p w:rsidR="00336113" w:rsidRDefault="00336113">
            <w:pPr>
              <w:jc w:val="center"/>
              <w:rPr>
                <w:rFonts w:ascii="Palatino Linotype" w:eastAsia="Palatino Linotype" w:hAnsi="Palatino Linotype" w:cs="Palatino Linotype"/>
                <w:b/>
              </w:rPr>
            </w:pPr>
          </w:p>
          <w:p w:rsidR="00E96956" w:rsidRDefault="00E96956">
            <w:pPr>
              <w:jc w:val="center"/>
              <w:rPr>
                <w:rFonts w:ascii="Palatino Linotype" w:eastAsia="Palatino Linotype" w:hAnsi="Palatino Linotype" w:cs="Palatino Linotype"/>
                <w:b/>
              </w:rPr>
            </w:pPr>
          </w:p>
          <w:p w:rsidR="00336113" w:rsidRDefault="00336113">
            <w:pPr>
              <w:jc w:val="center"/>
              <w:rPr>
                <w:rFonts w:ascii="Palatino Linotype" w:eastAsia="Palatino Linotype" w:hAnsi="Palatino Linotype" w:cs="Palatino Linotype"/>
                <w:b/>
              </w:rPr>
            </w:pPr>
          </w:p>
          <w:p w:rsidR="00336113" w:rsidRDefault="00336113">
            <w:pPr>
              <w:jc w:val="center"/>
              <w:rPr>
                <w:rFonts w:ascii="Palatino Linotype" w:eastAsia="Palatino Linotype" w:hAnsi="Palatino Linotype" w:cs="Palatino Linotype"/>
                <w:b/>
              </w:rPr>
            </w:pPr>
            <w:r>
              <w:rPr>
                <w:rFonts w:ascii="Palatino Linotype" w:eastAsia="Palatino Linotype" w:hAnsi="Palatino Linotype" w:cs="Palatino Linotype"/>
                <w:b/>
              </w:rPr>
              <w:t>Zulema Martínez Sánchez</w:t>
            </w:r>
          </w:p>
          <w:p w:rsidR="00336113" w:rsidRDefault="00336113">
            <w:pPr>
              <w:jc w:val="center"/>
              <w:rPr>
                <w:rFonts w:ascii="Palatino Linotype" w:eastAsia="Palatino Linotype" w:hAnsi="Palatino Linotype" w:cs="Palatino Linotype"/>
              </w:rPr>
            </w:pPr>
            <w:r>
              <w:rPr>
                <w:rFonts w:ascii="Palatino Linotype" w:eastAsia="Palatino Linotype" w:hAnsi="Palatino Linotype" w:cs="Palatino Linotype"/>
              </w:rPr>
              <w:t>Comisionada Presidenta</w:t>
            </w:r>
          </w:p>
          <w:p w:rsidR="00336113" w:rsidRDefault="00336113">
            <w:pPr>
              <w:jc w:val="center"/>
              <w:rPr>
                <w:rFonts w:ascii="Palatino Linotype" w:eastAsia="Palatino Linotype" w:hAnsi="Palatino Linotype" w:cs="Palatino Linotype"/>
              </w:rPr>
            </w:pPr>
            <w:r>
              <w:rPr>
                <w:rFonts w:ascii="Palatino Linotype" w:eastAsia="Palatino Linotype" w:hAnsi="Palatino Linotype" w:cs="Palatino Linotype"/>
              </w:rPr>
              <w:t>(Rúbrica)</w:t>
            </w:r>
          </w:p>
          <w:p w:rsidR="00336113" w:rsidRDefault="00336113">
            <w:pPr>
              <w:jc w:val="center"/>
              <w:rPr>
                <w:rFonts w:ascii="Palatino Linotype" w:eastAsia="Palatino Linotype" w:hAnsi="Palatino Linotype" w:cs="Palatino Linotype"/>
              </w:rPr>
            </w:pPr>
          </w:p>
          <w:p w:rsidR="007E28D4" w:rsidRDefault="007E28D4">
            <w:pPr>
              <w:jc w:val="center"/>
              <w:rPr>
                <w:rFonts w:ascii="Palatino Linotype" w:eastAsia="Palatino Linotype" w:hAnsi="Palatino Linotype" w:cs="Palatino Linotype"/>
              </w:rPr>
            </w:pPr>
          </w:p>
          <w:p w:rsidR="007E28D4" w:rsidRDefault="007E28D4">
            <w:pPr>
              <w:jc w:val="center"/>
              <w:rPr>
                <w:rFonts w:ascii="Palatino Linotype" w:eastAsia="Palatino Linotype" w:hAnsi="Palatino Linotype" w:cs="Palatino Linotype"/>
              </w:rPr>
            </w:pPr>
          </w:p>
          <w:p w:rsidR="00336113" w:rsidRDefault="00336113">
            <w:pPr>
              <w:jc w:val="center"/>
              <w:rPr>
                <w:rFonts w:ascii="Palatino Linotype" w:eastAsia="Palatino Linotype" w:hAnsi="Palatino Linotype" w:cs="Palatino Linotype"/>
              </w:rPr>
            </w:pPr>
          </w:p>
        </w:tc>
      </w:tr>
      <w:tr w:rsidR="00336113" w:rsidTr="00336113">
        <w:trPr>
          <w:trHeight w:val="1820"/>
        </w:trPr>
        <w:tc>
          <w:tcPr>
            <w:tcW w:w="4419" w:type="dxa"/>
            <w:tcBorders>
              <w:top w:val="nil"/>
              <w:left w:val="nil"/>
              <w:bottom w:val="nil"/>
              <w:right w:val="nil"/>
            </w:tcBorders>
            <w:vAlign w:val="center"/>
          </w:tcPr>
          <w:p w:rsidR="00336113" w:rsidRDefault="00336113">
            <w:pPr>
              <w:jc w:val="center"/>
              <w:rPr>
                <w:rFonts w:ascii="Palatino Linotype" w:eastAsia="Palatino Linotype" w:hAnsi="Palatino Linotype" w:cs="Palatino Linotype"/>
                <w:b/>
                <w:sz w:val="25"/>
                <w:szCs w:val="25"/>
              </w:rPr>
            </w:pPr>
            <w:r>
              <w:rPr>
                <w:rFonts w:ascii="Palatino Linotype" w:eastAsia="Palatino Linotype" w:hAnsi="Palatino Linotype" w:cs="Palatino Linotype"/>
                <w:b/>
                <w:sz w:val="25"/>
                <w:szCs w:val="25"/>
              </w:rPr>
              <w:lastRenderedPageBreak/>
              <w:t xml:space="preserve">Eva </w:t>
            </w:r>
            <w:proofErr w:type="spellStart"/>
            <w:r>
              <w:rPr>
                <w:rFonts w:ascii="Palatino Linotype" w:eastAsia="Palatino Linotype" w:hAnsi="Palatino Linotype" w:cs="Palatino Linotype"/>
                <w:b/>
                <w:sz w:val="25"/>
                <w:szCs w:val="25"/>
              </w:rPr>
              <w:t>Abaid</w:t>
            </w:r>
            <w:proofErr w:type="spellEnd"/>
            <w:r>
              <w:rPr>
                <w:rFonts w:ascii="Palatino Linotype" w:eastAsia="Palatino Linotype" w:hAnsi="Palatino Linotype" w:cs="Palatino Linotype"/>
                <w:b/>
                <w:sz w:val="25"/>
                <w:szCs w:val="25"/>
              </w:rPr>
              <w:t xml:space="preserve"> </w:t>
            </w:r>
            <w:proofErr w:type="spellStart"/>
            <w:r>
              <w:rPr>
                <w:rFonts w:ascii="Palatino Linotype" w:eastAsia="Palatino Linotype" w:hAnsi="Palatino Linotype" w:cs="Palatino Linotype"/>
                <w:b/>
                <w:sz w:val="25"/>
                <w:szCs w:val="25"/>
              </w:rPr>
              <w:t>Yapur</w:t>
            </w:r>
            <w:proofErr w:type="spellEnd"/>
          </w:p>
          <w:p w:rsidR="00336113" w:rsidRDefault="00336113">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Comisionada</w:t>
            </w:r>
          </w:p>
          <w:p w:rsidR="00336113" w:rsidRDefault="00336113">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(Rúbrica)</w:t>
            </w:r>
          </w:p>
          <w:p w:rsidR="00336113" w:rsidRDefault="00336113">
            <w:pPr>
              <w:jc w:val="center"/>
              <w:rPr>
                <w:rFonts w:ascii="Palatino Linotype" w:eastAsia="Palatino Linotype" w:hAnsi="Palatino Linotype" w:cs="Palatino Linotype"/>
                <w:sz w:val="25"/>
                <w:szCs w:val="25"/>
              </w:rPr>
            </w:pPr>
          </w:p>
          <w:p w:rsidR="00336113" w:rsidRDefault="00336113">
            <w:pPr>
              <w:jc w:val="center"/>
              <w:rPr>
                <w:rFonts w:ascii="Palatino Linotype" w:eastAsia="Palatino Linotype" w:hAnsi="Palatino Linotype" w:cs="Palatino Linotype"/>
                <w:sz w:val="25"/>
                <w:szCs w:val="25"/>
              </w:rPr>
            </w:pPr>
          </w:p>
          <w:p w:rsidR="007E28D4" w:rsidRDefault="007E28D4">
            <w:pPr>
              <w:jc w:val="center"/>
              <w:rPr>
                <w:rFonts w:ascii="Palatino Linotype" w:eastAsia="Palatino Linotype" w:hAnsi="Palatino Linotype" w:cs="Palatino Linotype"/>
                <w:sz w:val="25"/>
                <w:szCs w:val="25"/>
              </w:rPr>
            </w:pPr>
          </w:p>
          <w:p w:rsidR="00E96956" w:rsidRDefault="00E96956">
            <w:pPr>
              <w:jc w:val="center"/>
              <w:rPr>
                <w:rFonts w:ascii="Palatino Linotype" w:eastAsia="Palatino Linotype" w:hAnsi="Palatino Linotype" w:cs="Palatino Linotype"/>
                <w:sz w:val="25"/>
                <w:szCs w:val="25"/>
              </w:rPr>
            </w:pPr>
          </w:p>
          <w:p w:rsidR="00336113" w:rsidRDefault="00336113">
            <w:pPr>
              <w:jc w:val="center"/>
              <w:rPr>
                <w:rFonts w:ascii="Palatino Linotype" w:eastAsia="Palatino Linotype" w:hAnsi="Palatino Linotype" w:cs="Palatino Linotype"/>
                <w:sz w:val="25"/>
                <w:szCs w:val="25"/>
              </w:rPr>
            </w:pPr>
          </w:p>
          <w:p w:rsidR="007E28D4" w:rsidRDefault="007E28D4">
            <w:pPr>
              <w:jc w:val="center"/>
              <w:rPr>
                <w:rFonts w:ascii="Palatino Linotype" w:eastAsia="Palatino Linotype" w:hAnsi="Palatino Linotype" w:cs="Palatino Linotype"/>
                <w:sz w:val="25"/>
                <w:szCs w:val="25"/>
              </w:rPr>
            </w:pPr>
          </w:p>
          <w:p w:rsidR="00336113" w:rsidRDefault="00336113">
            <w:pPr>
              <w:jc w:val="center"/>
              <w:rPr>
                <w:rFonts w:ascii="Palatino Linotype" w:eastAsia="Palatino Linotype" w:hAnsi="Palatino Linotype" w:cs="Palatino Linotype"/>
                <w:b/>
                <w:sz w:val="25"/>
                <w:szCs w:val="25"/>
              </w:rPr>
            </w:pPr>
            <w:r>
              <w:rPr>
                <w:rFonts w:ascii="Palatino Linotype" w:eastAsia="Palatino Linotype" w:hAnsi="Palatino Linotype" w:cs="Palatino Linotype"/>
                <w:b/>
                <w:sz w:val="25"/>
                <w:szCs w:val="25"/>
              </w:rPr>
              <w:t>Javier Martínez Cruz</w:t>
            </w:r>
          </w:p>
          <w:p w:rsidR="00336113" w:rsidRDefault="00336113">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Comisionado</w:t>
            </w:r>
          </w:p>
          <w:p w:rsidR="00336113" w:rsidRDefault="00336113">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(Rúbrica)</w:t>
            </w:r>
          </w:p>
        </w:tc>
        <w:tc>
          <w:tcPr>
            <w:tcW w:w="4419" w:type="dxa"/>
            <w:tcBorders>
              <w:top w:val="nil"/>
              <w:left w:val="nil"/>
              <w:bottom w:val="nil"/>
              <w:right w:val="nil"/>
            </w:tcBorders>
            <w:vAlign w:val="center"/>
          </w:tcPr>
          <w:p w:rsidR="00336113" w:rsidRDefault="00336113">
            <w:pPr>
              <w:jc w:val="center"/>
              <w:rPr>
                <w:rFonts w:ascii="Palatino Linotype" w:eastAsia="Palatino Linotype" w:hAnsi="Palatino Linotype" w:cs="Palatino Linotype"/>
                <w:b/>
                <w:sz w:val="25"/>
                <w:szCs w:val="25"/>
              </w:rPr>
            </w:pPr>
            <w:r>
              <w:rPr>
                <w:rFonts w:ascii="Palatino Linotype" w:eastAsia="Palatino Linotype" w:hAnsi="Palatino Linotype" w:cs="Palatino Linotype"/>
                <w:b/>
                <w:sz w:val="25"/>
                <w:szCs w:val="25"/>
              </w:rPr>
              <w:t>José Guadalupe Luna Hernández</w:t>
            </w:r>
          </w:p>
          <w:p w:rsidR="00336113" w:rsidRDefault="00336113">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Comisionado</w:t>
            </w:r>
          </w:p>
          <w:p w:rsidR="00336113" w:rsidRDefault="00336113">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(Rúbrica)</w:t>
            </w:r>
          </w:p>
          <w:p w:rsidR="00336113" w:rsidRDefault="00336113">
            <w:pPr>
              <w:jc w:val="center"/>
              <w:rPr>
                <w:rFonts w:ascii="Palatino Linotype" w:eastAsia="Palatino Linotype" w:hAnsi="Palatino Linotype" w:cs="Palatino Linotype"/>
                <w:sz w:val="25"/>
                <w:szCs w:val="25"/>
              </w:rPr>
            </w:pPr>
          </w:p>
          <w:p w:rsidR="00336113" w:rsidRDefault="00336113">
            <w:pPr>
              <w:jc w:val="center"/>
              <w:rPr>
                <w:rFonts w:ascii="Palatino Linotype" w:eastAsia="Palatino Linotype" w:hAnsi="Palatino Linotype" w:cs="Palatino Linotype"/>
                <w:sz w:val="25"/>
                <w:szCs w:val="25"/>
              </w:rPr>
            </w:pPr>
          </w:p>
          <w:p w:rsidR="007E28D4" w:rsidRDefault="007E28D4">
            <w:pPr>
              <w:jc w:val="center"/>
              <w:rPr>
                <w:rFonts w:ascii="Palatino Linotype" w:eastAsia="Palatino Linotype" w:hAnsi="Palatino Linotype" w:cs="Palatino Linotype"/>
                <w:sz w:val="25"/>
                <w:szCs w:val="25"/>
              </w:rPr>
            </w:pPr>
          </w:p>
          <w:p w:rsidR="00E96956" w:rsidRDefault="00E96956">
            <w:pPr>
              <w:jc w:val="center"/>
              <w:rPr>
                <w:rFonts w:ascii="Palatino Linotype" w:eastAsia="Palatino Linotype" w:hAnsi="Palatino Linotype" w:cs="Palatino Linotype"/>
                <w:sz w:val="25"/>
                <w:szCs w:val="25"/>
              </w:rPr>
            </w:pPr>
          </w:p>
          <w:p w:rsidR="007E28D4" w:rsidRDefault="007E28D4">
            <w:pPr>
              <w:jc w:val="center"/>
              <w:rPr>
                <w:rFonts w:ascii="Palatino Linotype" w:eastAsia="Palatino Linotype" w:hAnsi="Palatino Linotype" w:cs="Palatino Linotype"/>
                <w:sz w:val="25"/>
                <w:szCs w:val="25"/>
              </w:rPr>
            </w:pPr>
          </w:p>
          <w:p w:rsidR="00336113" w:rsidRDefault="00336113">
            <w:pPr>
              <w:jc w:val="center"/>
              <w:rPr>
                <w:rFonts w:ascii="Palatino Linotype" w:eastAsia="Palatino Linotype" w:hAnsi="Palatino Linotype" w:cs="Palatino Linotype"/>
                <w:sz w:val="25"/>
                <w:szCs w:val="25"/>
              </w:rPr>
            </w:pPr>
          </w:p>
          <w:p w:rsidR="00336113" w:rsidRDefault="00336113">
            <w:pPr>
              <w:jc w:val="center"/>
              <w:rPr>
                <w:rFonts w:ascii="Palatino Linotype" w:eastAsia="Palatino Linotype" w:hAnsi="Palatino Linotype" w:cs="Palatino Linotype"/>
                <w:b/>
                <w:sz w:val="25"/>
                <w:szCs w:val="25"/>
              </w:rPr>
            </w:pPr>
            <w:r>
              <w:rPr>
                <w:rFonts w:ascii="Palatino Linotype" w:eastAsia="Palatino Linotype" w:hAnsi="Palatino Linotype" w:cs="Palatino Linotype"/>
                <w:b/>
                <w:sz w:val="25"/>
                <w:szCs w:val="25"/>
              </w:rPr>
              <w:t>Luis Gustavo Parra Noriega</w:t>
            </w:r>
          </w:p>
          <w:p w:rsidR="00336113" w:rsidRDefault="00336113">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Comisionado</w:t>
            </w:r>
          </w:p>
          <w:p w:rsidR="00336113" w:rsidRDefault="00336113">
            <w:pPr>
              <w:jc w:val="center"/>
              <w:rPr>
                <w:rFonts w:ascii="Palatino Linotype" w:eastAsia="Palatino Linotype" w:hAnsi="Palatino Linotype" w:cs="Palatino Linotype"/>
                <w:sz w:val="25"/>
                <w:szCs w:val="25"/>
              </w:rPr>
            </w:pPr>
            <w:r>
              <w:rPr>
                <w:rFonts w:ascii="Palatino Linotype" w:eastAsia="Palatino Linotype" w:hAnsi="Palatino Linotype" w:cs="Palatino Linotype"/>
                <w:sz w:val="25"/>
                <w:szCs w:val="25"/>
              </w:rPr>
              <w:t>(Rúbrica)</w:t>
            </w:r>
          </w:p>
        </w:tc>
      </w:tr>
      <w:tr w:rsidR="00336113" w:rsidTr="00336113">
        <w:trPr>
          <w:trHeight w:val="760"/>
        </w:trPr>
        <w:tc>
          <w:tcPr>
            <w:tcW w:w="8838" w:type="dxa"/>
            <w:gridSpan w:val="2"/>
            <w:tcBorders>
              <w:top w:val="nil"/>
              <w:left w:val="nil"/>
              <w:bottom w:val="nil"/>
              <w:right w:val="nil"/>
            </w:tcBorders>
          </w:tcPr>
          <w:p w:rsidR="00336113" w:rsidRDefault="00336113">
            <w:pPr>
              <w:jc w:val="center"/>
              <w:rPr>
                <w:rFonts w:ascii="Palatino Linotype" w:eastAsia="Palatino Linotype" w:hAnsi="Palatino Linotype" w:cs="Palatino Linotype"/>
                <w:b/>
              </w:rPr>
            </w:pPr>
          </w:p>
          <w:p w:rsidR="00336113" w:rsidRDefault="00336113">
            <w:pPr>
              <w:jc w:val="center"/>
              <w:rPr>
                <w:rFonts w:ascii="Palatino Linotype" w:eastAsia="Palatino Linotype" w:hAnsi="Palatino Linotype" w:cs="Palatino Linotype"/>
                <w:b/>
              </w:rPr>
            </w:pPr>
          </w:p>
          <w:p w:rsidR="00E96956" w:rsidRDefault="00E96956">
            <w:pPr>
              <w:jc w:val="center"/>
              <w:rPr>
                <w:rFonts w:ascii="Palatino Linotype" w:eastAsia="Palatino Linotype" w:hAnsi="Palatino Linotype" w:cs="Palatino Linotype"/>
                <w:b/>
              </w:rPr>
            </w:pPr>
          </w:p>
          <w:p w:rsidR="00336113" w:rsidRDefault="00336113">
            <w:pPr>
              <w:jc w:val="center"/>
              <w:rPr>
                <w:rFonts w:ascii="Palatino Linotype" w:eastAsia="Palatino Linotype" w:hAnsi="Palatino Linotype" w:cs="Palatino Linotype"/>
                <w:b/>
              </w:rPr>
            </w:pPr>
          </w:p>
          <w:p w:rsidR="00336113" w:rsidRDefault="00336113">
            <w:pPr>
              <w:jc w:val="center"/>
              <w:rPr>
                <w:rFonts w:ascii="Palatino Linotype" w:eastAsia="Palatino Linotype" w:hAnsi="Palatino Linotype" w:cs="Palatino Linotype"/>
                <w:b/>
              </w:rPr>
            </w:pPr>
            <w:r>
              <w:rPr>
                <w:rFonts w:ascii="Palatino Linotype" w:eastAsia="Palatino Linotype" w:hAnsi="Palatino Linotype" w:cs="Palatino Linotype"/>
                <w:b/>
              </w:rPr>
              <w:t>Alexis Tapia Ramírez</w:t>
            </w:r>
          </w:p>
          <w:p w:rsidR="00336113" w:rsidRDefault="00336113">
            <w:pPr>
              <w:jc w:val="center"/>
              <w:rPr>
                <w:rFonts w:ascii="Palatino Linotype" w:eastAsia="Palatino Linotype" w:hAnsi="Palatino Linotype" w:cs="Palatino Linotype"/>
              </w:rPr>
            </w:pPr>
            <w:r>
              <w:rPr>
                <w:rFonts w:ascii="Palatino Linotype" w:eastAsia="Palatino Linotype" w:hAnsi="Palatino Linotype" w:cs="Palatino Linotype"/>
              </w:rPr>
              <w:t>Secretario Técnico del Pleno</w:t>
            </w:r>
          </w:p>
          <w:p w:rsidR="00336113" w:rsidRDefault="00336113">
            <w:pPr>
              <w:jc w:val="center"/>
              <w:rPr>
                <w:rFonts w:ascii="Palatino Linotype" w:eastAsia="Palatino Linotype" w:hAnsi="Palatino Linotype" w:cs="Palatino Linotype"/>
              </w:rPr>
            </w:pPr>
            <w:r>
              <w:rPr>
                <w:rFonts w:ascii="Palatino Linotype" w:eastAsia="Palatino Linotype" w:hAnsi="Palatino Linotype" w:cs="Palatino Linotype"/>
              </w:rPr>
              <w:t xml:space="preserve">(Rúbrica) </w:t>
            </w:r>
          </w:p>
          <w:p w:rsidR="00336113" w:rsidRDefault="00336113">
            <w:pPr>
              <w:jc w:val="center"/>
              <w:rPr>
                <w:rFonts w:ascii="Palatino Linotype" w:eastAsia="Palatino Linotype" w:hAnsi="Palatino Linotype" w:cs="Palatino Linotype"/>
              </w:rPr>
            </w:pPr>
          </w:p>
        </w:tc>
      </w:tr>
    </w:tbl>
    <w:p w:rsidR="00E9188C" w:rsidRPr="00080788" w:rsidRDefault="00336113" w:rsidP="00235A8C">
      <w:pPr>
        <w:jc w:val="both"/>
        <w:rPr>
          <w:rFonts w:ascii="Palatino Linotype" w:hAnsi="Palatino Linotype"/>
        </w:rPr>
      </w:pPr>
      <w:r w:rsidRPr="00336113">
        <w:rPr>
          <w:rFonts w:ascii="Palatino Linotype" w:eastAsia="Palatino Linotype" w:hAnsi="Palatino Linotype" w:cs="Palatino Linotype"/>
          <w:sz w:val="20"/>
          <w:szCs w:val="20"/>
        </w:rPr>
        <w:t>Esta hoja corres</w:t>
      </w:r>
      <w:r w:rsidR="006E32F0">
        <w:rPr>
          <w:rFonts w:ascii="Palatino Linotype" w:eastAsia="Palatino Linotype" w:hAnsi="Palatino Linotype" w:cs="Palatino Linotype"/>
          <w:sz w:val="20"/>
          <w:szCs w:val="20"/>
        </w:rPr>
        <w:t>ponde a resolución del trece de febrero de dos mil diecinueve</w:t>
      </w:r>
      <w:r w:rsidRPr="00336113">
        <w:rPr>
          <w:rFonts w:ascii="Palatino Linotype" w:eastAsia="Palatino Linotype" w:hAnsi="Palatino Linotype" w:cs="Palatino Linotype"/>
          <w:sz w:val="20"/>
          <w:szCs w:val="20"/>
        </w:rPr>
        <w:t xml:space="preserve">, emitida en el recurso de revisión </w:t>
      </w:r>
      <w:r w:rsidR="006E32F0">
        <w:rPr>
          <w:rFonts w:ascii="Palatino Linotype" w:eastAsia="Palatino Linotype" w:hAnsi="Palatino Linotype" w:cs="Palatino Linotype"/>
          <w:b/>
          <w:sz w:val="20"/>
          <w:szCs w:val="20"/>
        </w:rPr>
        <w:t>04584</w:t>
      </w:r>
      <w:r w:rsidRPr="00336113">
        <w:rPr>
          <w:rFonts w:ascii="Palatino Linotype" w:eastAsia="Palatino Linotype" w:hAnsi="Palatino Linotype" w:cs="Palatino Linotype"/>
          <w:b/>
          <w:sz w:val="20"/>
          <w:szCs w:val="20"/>
        </w:rPr>
        <w:t>/INFOEM/IP/RR/2018</w:t>
      </w:r>
      <w:r w:rsidRPr="00336113">
        <w:rPr>
          <w:rFonts w:ascii="Palatino Linotype" w:eastAsia="Palatino Linotype" w:hAnsi="Palatino Linotype" w:cs="Palatino Linotype"/>
          <w:sz w:val="20"/>
          <w:szCs w:val="20"/>
        </w:rPr>
        <w:t>.</w:t>
      </w:r>
      <w:r w:rsidR="00B10115">
        <w:rPr>
          <w:rFonts w:ascii="Palatino Linotype" w:eastAsia="Palatino Linotype" w:hAnsi="Palatino Linotype" w:cs="Palatino Linotype"/>
          <w:sz w:val="20"/>
          <w:szCs w:val="20"/>
        </w:rPr>
        <w:t xml:space="preserve"> </w:t>
      </w:r>
    </w:p>
    <w:sectPr w:rsidR="00E9188C" w:rsidRPr="00080788" w:rsidSect="00546029">
      <w:headerReference w:type="default" r:id="rId19"/>
      <w:footerReference w:type="default" r:id="rId20"/>
      <w:headerReference w:type="first" r:id="rId21"/>
      <w:footerReference w:type="first" r:id="rId2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A84" w:rsidRDefault="00ED3A84" w:rsidP="00224D6A">
      <w:r>
        <w:separator/>
      </w:r>
    </w:p>
  </w:endnote>
  <w:endnote w:type="continuationSeparator" w:id="0">
    <w:p w:rsidR="00ED3A84" w:rsidRDefault="00ED3A84"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426" w:rsidRPr="00F12350" w:rsidRDefault="007E6426"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02C39">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02C39">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rsidR="007E6426" w:rsidRDefault="007E64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426" w:rsidRPr="00F12350" w:rsidRDefault="007E6426"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02C3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02C39">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rsidR="007E6426" w:rsidRDefault="007E64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A84" w:rsidRDefault="00ED3A84" w:rsidP="00224D6A">
      <w:r>
        <w:separator/>
      </w:r>
    </w:p>
  </w:footnote>
  <w:footnote w:type="continuationSeparator" w:id="0">
    <w:p w:rsidR="00ED3A84" w:rsidRDefault="00ED3A84" w:rsidP="00224D6A">
      <w:r>
        <w:continuationSeparator/>
      </w:r>
    </w:p>
  </w:footnote>
  <w:footnote w:id="1">
    <w:p w:rsidR="007E6426" w:rsidRPr="000337DA" w:rsidRDefault="007E6426" w:rsidP="000337DA">
      <w:pPr>
        <w:tabs>
          <w:tab w:val="left" w:pos="709"/>
        </w:tabs>
        <w:ind w:right="567"/>
        <w:jc w:val="both"/>
        <w:rPr>
          <w:rFonts w:ascii="Palatino Linotype" w:eastAsia="Palatino Linotype" w:hAnsi="Palatino Linotype" w:cs="Palatino Linotype"/>
          <w:sz w:val="16"/>
          <w:szCs w:val="16"/>
        </w:rPr>
      </w:pPr>
      <w:r w:rsidRPr="000337DA">
        <w:rPr>
          <w:rFonts w:ascii="Palatino Linotype" w:hAnsi="Palatino Linotype"/>
          <w:sz w:val="16"/>
          <w:szCs w:val="16"/>
          <w:vertAlign w:val="superscript"/>
        </w:rPr>
        <w:footnoteRef/>
      </w:r>
      <w:r w:rsidRPr="000337DA">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rsidR="007E6426" w:rsidRPr="000337DA" w:rsidRDefault="007E6426" w:rsidP="000337DA">
      <w:pPr>
        <w:tabs>
          <w:tab w:val="left" w:pos="709"/>
        </w:tabs>
        <w:ind w:right="567"/>
        <w:jc w:val="both"/>
        <w:rPr>
          <w:rFonts w:ascii="Palatino Linotype" w:eastAsia="Palatino Linotype" w:hAnsi="Palatino Linotype" w:cs="Palatino Linotype"/>
          <w:sz w:val="16"/>
          <w:szCs w:val="16"/>
        </w:rPr>
      </w:pPr>
      <w:r w:rsidRPr="000337DA">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rsidR="007E6426" w:rsidRPr="000337DA" w:rsidRDefault="007E6426" w:rsidP="000337DA">
      <w:pPr>
        <w:tabs>
          <w:tab w:val="left" w:pos="709"/>
        </w:tabs>
        <w:ind w:right="567"/>
        <w:jc w:val="both"/>
        <w:rPr>
          <w:rFonts w:ascii="Palatino Linotype" w:eastAsia="Palatino Linotype" w:hAnsi="Palatino Linotype" w:cs="Palatino Linotype"/>
          <w:sz w:val="16"/>
          <w:szCs w:val="16"/>
        </w:rPr>
      </w:pPr>
      <w:r w:rsidRPr="000337DA">
        <w:rPr>
          <w:rFonts w:ascii="Palatino Linotype" w:hAnsi="Palatino Linotype"/>
          <w:sz w:val="16"/>
          <w:szCs w:val="16"/>
          <w:vertAlign w:val="superscript"/>
        </w:rPr>
        <w:footnoteRef/>
      </w:r>
      <w:r w:rsidRPr="000337DA">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rsidR="007E6426" w:rsidRPr="000337DA" w:rsidRDefault="007E6426" w:rsidP="000337DA">
      <w:pPr>
        <w:tabs>
          <w:tab w:val="left" w:pos="709"/>
        </w:tabs>
        <w:ind w:right="567"/>
        <w:jc w:val="both"/>
        <w:rPr>
          <w:rFonts w:ascii="Palatino Linotype" w:eastAsia="Palatino Linotype" w:hAnsi="Palatino Linotype" w:cs="Palatino Linotype"/>
          <w:sz w:val="16"/>
          <w:szCs w:val="16"/>
        </w:rPr>
      </w:pPr>
      <w:r w:rsidRPr="000337DA">
        <w:rPr>
          <w:rFonts w:ascii="Palatino Linotype" w:eastAsia="Palatino Linotype" w:hAnsi="Palatino Linotype" w:cs="Palatino Linotype"/>
          <w:sz w:val="16"/>
          <w:szCs w:val="16"/>
        </w:rPr>
        <w:t>I. El Poder Ejecutivo del Estado de México, las dependencias, organismos auxiliares, órganos, entidades, fideicomisos y fondos públicos, así como la P</w:t>
      </w:r>
      <w:r>
        <w:rPr>
          <w:rFonts w:ascii="Palatino Linotype" w:eastAsia="Palatino Linotype" w:hAnsi="Palatino Linotype" w:cs="Palatino Linotype"/>
          <w:sz w:val="16"/>
          <w:szCs w:val="16"/>
        </w:rPr>
        <w:t>rocuraduría General de Justicia…”(Sic)</w:t>
      </w:r>
    </w:p>
  </w:footnote>
  <w:footnote w:id="3">
    <w:p w:rsidR="007E6426" w:rsidRDefault="007E6426" w:rsidP="000337D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sidRPr="005C2B9A">
        <w:rPr>
          <w:rFonts w:ascii="Palatino Linotype" w:eastAsia="Palatino Linotype" w:hAnsi="Palatino Linotype" w:cs="Palatino Linotype"/>
          <w:color w:val="000000"/>
          <w:sz w:val="16"/>
          <w:szCs w:val="16"/>
        </w:rPr>
        <w:t>“</w:t>
      </w:r>
      <w:r>
        <w:rPr>
          <w:rFonts w:ascii="Palatino Linotype" w:eastAsia="Palatino Linotype" w:hAnsi="Palatino Linotype" w:cs="Palatino Linotype"/>
          <w:color w:val="000000"/>
          <w:sz w:val="16"/>
          <w:szCs w:val="16"/>
        </w:rPr>
        <w:t>Artículo 9. El Instituto deberá regir su funcionamiento de acuerdo a los siguientes principios:</w:t>
      </w:r>
    </w:p>
    <w:p w:rsidR="007E6426" w:rsidRDefault="007E6426" w:rsidP="000337D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confiables…”(Sic)</w:t>
      </w:r>
    </w:p>
  </w:footnote>
  <w:footnote w:id="4">
    <w:p w:rsidR="007E6426" w:rsidRDefault="007E6426" w:rsidP="000337DA">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5C2B9A">
        <w:rPr>
          <w:rFonts w:ascii="Palatino Linotype" w:eastAsia="Palatino Linotype" w:hAnsi="Palatino Linotype" w:cs="Palatino Linotype"/>
          <w:color w:val="000000"/>
          <w:sz w:val="16"/>
          <w:szCs w:val="16"/>
        </w:rPr>
        <w:footnoteRef/>
      </w:r>
      <w:r w:rsidRPr="005C2B9A">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color w:val="000000"/>
          <w:sz w:val="16"/>
          <w:szCs w:val="16"/>
        </w:rPr>
        <w:t xml:space="preserve">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426" w:rsidRDefault="007E6426" w:rsidP="00E72E93">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7E6426" w:rsidTr="003A781E">
      <w:tc>
        <w:tcPr>
          <w:tcW w:w="2551" w:type="dxa"/>
          <w:vAlign w:val="center"/>
          <w:hideMark/>
        </w:tcPr>
        <w:p w:rsidR="007E6426" w:rsidRDefault="007E6426"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7E6426" w:rsidRDefault="00392F63" w:rsidP="00E72E93">
          <w:pPr>
            <w:jc w:val="both"/>
            <w:rPr>
              <w:rFonts w:ascii="Palatino Linotype" w:hAnsi="Palatino Linotype"/>
              <w:b/>
              <w:sz w:val="22"/>
              <w:szCs w:val="22"/>
              <w:lang w:val="es-ES_tradnl"/>
            </w:rPr>
          </w:pPr>
          <w:r>
            <w:rPr>
              <w:rFonts w:ascii="Palatino Linotype" w:hAnsi="Palatino Linotype"/>
              <w:b/>
              <w:sz w:val="22"/>
              <w:szCs w:val="22"/>
              <w:lang w:val="es-ES_tradnl"/>
            </w:rPr>
            <w:t>04584</w:t>
          </w:r>
          <w:r w:rsidR="007E6426">
            <w:rPr>
              <w:rFonts w:ascii="Palatino Linotype" w:hAnsi="Palatino Linotype"/>
              <w:b/>
              <w:sz w:val="22"/>
              <w:szCs w:val="22"/>
              <w:lang w:val="es-ES_tradnl"/>
            </w:rPr>
            <w:t xml:space="preserve">/INFOEM/IP/RR/2018 </w:t>
          </w:r>
        </w:p>
      </w:tc>
    </w:tr>
    <w:tr w:rsidR="007E6426" w:rsidTr="003A781E">
      <w:trPr>
        <w:trHeight w:val="228"/>
      </w:trPr>
      <w:tc>
        <w:tcPr>
          <w:tcW w:w="2551" w:type="dxa"/>
          <w:vAlign w:val="center"/>
          <w:hideMark/>
        </w:tcPr>
        <w:p w:rsidR="007E6426" w:rsidRDefault="007E6426"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7E6426" w:rsidRDefault="00392F63" w:rsidP="00E72E93">
          <w:pPr>
            <w:jc w:val="both"/>
            <w:rPr>
              <w:rFonts w:ascii="Palatino Linotype" w:hAnsi="Palatino Linotype"/>
              <w:b/>
              <w:sz w:val="22"/>
              <w:szCs w:val="22"/>
              <w:lang w:val="es-ES_tradnl"/>
            </w:rPr>
          </w:pPr>
          <w:r>
            <w:rPr>
              <w:rFonts w:ascii="Palatino Linotype" w:hAnsi="Palatino Linotype"/>
              <w:b/>
              <w:sz w:val="22"/>
              <w:szCs w:val="22"/>
              <w:lang w:val="es-ES_tradnl"/>
            </w:rPr>
            <w:t>Instituto Mexiquense de la Vivienda Social.</w:t>
          </w:r>
        </w:p>
      </w:tc>
    </w:tr>
    <w:tr w:rsidR="007E6426" w:rsidTr="003A781E">
      <w:tc>
        <w:tcPr>
          <w:tcW w:w="2551" w:type="dxa"/>
          <w:vAlign w:val="center"/>
          <w:hideMark/>
        </w:tcPr>
        <w:p w:rsidR="007E6426" w:rsidRDefault="007E6426" w:rsidP="00E72E9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7E6426" w:rsidRDefault="007E6426"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7E6426" w:rsidRDefault="007E6426"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426" w:rsidRDefault="007E6426" w:rsidP="00224D6A">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7E6426" w:rsidTr="004B7469">
      <w:tc>
        <w:tcPr>
          <w:tcW w:w="2551" w:type="dxa"/>
          <w:vAlign w:val="center"/>
          <w:hideMark/>
        </w:tcPr>
        <w:p w:rsidR="007E6426" w:rsidRDefault="007E6426"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7E6426" w:rsidRDefault="007E6426"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04584/INFOEM/IP/RR/2018 </w:t>
          </w:r>
        </w:p>
      </w:tc>
    </w:tr>
    <w:tr w:rsidR="007E6426" w:rsidTr="004B7469">
      <w:tc>
        <w:tcPr>
          <w:tcW w:w="2551" w:type="dxa"/>
          <w:vAlign w:val="center"/>
          <w:hideMark/>
        </w:tcPr>
        <w:p w:rsidR="007E6426" w:rsidRDefault="007E6426"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7E6426" w:rsidRDefault="00D1279B" w:rsidP="00224D6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w:t>
          </w:r>
        </w:p>
      </w:tc>
    </w:tr>
    <w:tr w:rsidR="007E6426" w:rsidTr="004B7469">
      <w:trPr>
        <w:trHeight w:val="228"/>
      </w:trPr>
      <w:tc>
        <w:tcPr>
          <w:tcW w:w="2551" w:type="dxa"/>
          <w:vAlign w:val="center"/>
          <w:hideMark/>
        </w:tcPr>
        <w:p w:rsidR="007E6426" w:rsidRDefault="007E6426"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7E6426" w:rsidRDefault="007E6426" w:rsidP="00224D6A">
          <w:pPr>
            <w:jc w:val="both"/>
            <w:rPr>
              <w:rFonts w:ascii="Palatino Linotype" w:hAnsi="Palatino Linotype"/>
              <w:b/>
              <w:sz w:val="22"/>
              <w:szCs w:val="22"/>
              <w:lang w:val="es-ES_tradnl"/>
            </w:rPr>
          </w:pPr>
          <w:r>
            <w:rPr>
              <w:rFonts w:ascii="Palatino Linotype" w:hAnsi="Palatino Linotype"/>
              <w:b/>
              <w:sz w:val="22"/>
              <w:szCs w:val="22"/>
              <w:lang w:val="es-ES_tradnl"/>
            </w:rPr>
            <w:t>Instituto Mexiquense de la Vivienda Social.</w:t>
          </w:r>
        </w:p>
      </w:tc>
    </w:tr>
    <w:tr w:rsidR="007E6426" w:rsidTr="004B7469">
      <w:tc>
        <w:tcPr>
          <w:tcW w:w="2551" w:type="dxa"/>
          <w:vAlign w:val="center"/>
          <w:hideMark/>
        </w:tcPr>
        <w:p w:rsidR="007E6426" w:rsidRDefault="007E6426" w:rsidP="00224D6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7E6426" w:rsidRDefault="007E6426"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7E6426" w:rsidRDefault="007E6426"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5CB"/>
    <w:rsid w:val="00020628"/>
    <w:rsid w:val="00021168"/>
    <w:rsid w:val="000216E2"/>
    <w:rsid w:val="000337DA"/>
    <w:rsid w:val="00062052"/>
    <w:rsid w:val="00066EA9"/>
    <w:rsid w:val="00072D95"/>
    <w:rsid w:val="000750A7"/>
    <w:rsid w:val="00076C9A"/>
    <w:rsid w:val="00080788"/>
    <w:rsid w:val="00097DC6"/>
    <w:rsid w:val="000A3261"/>
    <w:rsid w:val="000A7478"/>
    <w:rsid w:val="000B37AE"/>
    <w:rsid w:val="000D4727"/>
    <w:rsid w:val="000D4A20"/>
    <w:rsid w:val="000E0F0F"/>
    <w:rsid w:val="000E4227"/>
    <w:rsid w:val="000E77F3"/>
    <w:rsid w:val="000F2D64"/>
    <w:rsid w:val="000F51C1"/>
    <w:rsid w:val="00114A6D"/>
    <w:rsid w:val="00114A9A"/>
    <w:rsid w:val="00116785"/>
    <w:rsid w:val="001342BD"/>
    <w:rsid w:val="00142FA9"/>
    <w:rsid w:val="00146257"/>
    <w:rsid w:val="00153C0D"/>
    <w:rsid w:val="00161C08"/>
    <w:rsid w:val="001639B7"/>
    <w:rsid w:val="00171420"/>
    <w:rsid w:val="001714D5"/>
    <w:rsid w:val="00173DD2"/>
    <w:rsid w:val="001778FE"/>
    <w:rsid w:val="00181755"/>
    <w:rsid w:val="00184165"/>
    <w:rsid w:val="0019336E"/>
    <w:rsid w:val="0019366F"/>
    <w:rsid w:val="00195135"/>
    <w:rsid w:val="001A4769"/>
    <w:rsid w:val="001A5DB6"/>
    <w:rsid w:val="001A73AF"/>
    <w:rsid w:val="001B5585"/>
    <w:rsid w:val="001C16F6"/>
    <w:rsid w:val="001C54FE"/>
    <w:rsid w:val="001E04EA"/>
    <w:rsid w:val="001E35F1"/>
    <w:rsid w:val="001E571F"/>
    <w:rsid w:val="001F5725"/>
    <w:rsid w:val="001F72FB"/>
    <w:rsid w:val="00202C39"/>
    <w:rsid w:val="00206CFD"/>
    <w:rsid w:val="0021444D"/>
    <w:rsid w:val="00214E16"/>
    <w:rsid w:val="00223B07"/>
    <w:rsid w:val="00224D6A"/>
    <w:rsid w:val="0022754A"/>
    <w:rsid w:val="00235A8C"/>
    <w:rsid w:val="002417A9"/>
    <w:rsid w:val="0024214B"/>
    <w:rsid w:val="00266B48"/>
    <w:rsid w:val="00273EF3"/>
    <w:rsid w:val="00276DAD"/>
    <w:rsid w:val="00293CA1"/>
    <w:rsid w:val="002A05B6"/>
    <w:rsid w:val="002B0D00"/>
    <w:rsid w:val="002D5D7C"/>
    <w:rsid w:val="002D6562"/>
    <w:rsid w:val="002E1C93"/>
    <w:rsid w:val="002E5396"/>
    <w:rsid w:val="003132E1"/>
    <w:rsid w:val="00313ADE"/>
    <w:rsid w:val="003239B7"/>
    <w:rsid w:val="0033087D"/>
    <w:rsid w:val="00336113"/>
    <w:rsid w:val="00340981"/>
    <w:rsid w:val="003443C1"/>
    <w:rsid w:val="00345F68"/>
    <w:rsid w:val="00363976"/>
    <w:rsid w:val="00365264"/>
    <w:rsid w:val="00382DC3"/>
    <w:rsid w:val="00386076"/>
    <w:rsid w:val="00392F63"/>
    <w:rsid w:val="003A10D3"/>
    <w:rsid w:val="003A24CA"/>
    <w:rsid w:val="003A781E"/>
    <w:rsid w:val="003B0CBF"/>
    <w:rsid w:val="003B19DA"/>
    <w:rsid w:val="003B4C11"/>
    <w:rsid w:val="003C1448"/>
    <w:rsid w:val="003C4A56"/>
    <w:rsid w:val="003E67EC"/>
    <w:rsid w:val="003E7C61"/>
    <w:rsid w:val="00416F97"/>
    <w:rsid w:val="00422958"/>
    <w:rsid w:val="00431776"/>
    <w:rsid w:val="00441DEC"/>
    <w:rsid w:val="0044607B"/>
    <w:rsid w:val="00452381"/>
    <w:rsid w:val="00452AA3"/>
    <w:rsid w:val="00455513"/>
    <w:rsid w:val="00461C88"/>
    <w:rsid w:val="00463004"/>
    <w:rsid w:val="004879EC"/>
    <w:rsid w:val="00490FD1"/>
    <w:rsid w:val="00497433"/>
    <w:rsid w:val="004A78DC"/>
    <w:rsid w:val="004B0649"/>
    <w:rsid w:val="004B0F26"/>
    <w:rsid w:val="004B7469"/>
    <w:rsid w:val="004C7BE4"/>
    <w:rsid w:val="004D295E"/>
    <w:rsid w:val="004D6F01"/>
    <w:rsid w:val="004E51D4"/>
    <w:rsid w:val="004F6F27"/>
    <w:rsid w:val="00505840"/>
    <w:rsid w:val="005124BF"/>
    <w:rsid w:val="005165E9"/>
    <w:rsid w:val="00523D85"/>
    <w:rsid w:val="00526638"/>
    <w:rsid w:val="00530E63"/>
    <w:rsid w:val="005323AC"/>
    <w:rsid w:val="005426EA"/>
    <w:rsid w:val="00546029"/>
    <w:rsid w:val="005507DC"/>
    <w:rsid w:val="005C2B9A"/>
    <w:rsid w:val="005D0014"/>
    <w:rsid w:val="005D2328"/>
    <w:rsid w:val="005F0C47"/>
    <w:rsid w:val="0060122B"/>
    <w:rsid w:val="00625BB7"/>
    <w:rsid w:val="006302EB"/>
    <w:rsid w:val="0063409B"/>
    <w:rsid w:val="00640896"/>
    <w:rsid w:val="00641CF7"/>
    <w:rsid w:val="00642ED3"/>
    <w:rsid w:val="00651AE4"/>
    <w:rsid w:val="00651B2F"/>
    <w:rsid w:val="00673AC9"/>
    <w:rsid w:val="00673F19"/>
    <w:rsid w:val="00686C66"/>
    <w:rsid w:val="0069454E"/>
    <w:rsid w:val="00695C47"/>
    <w:rsid w:val="006975B4"/>
    <w:rsid w:val="006C60A8"/>
    <w:rsid w:val="006E32F0"/>
    <w:rsid w:val="006F37E6"/>
    <w:rsid w:val="006F40FE"/>
    <w:rsid w:val="00713DD7"/>
    <w:rsid w:val="00720105"/>
    <w:rsid w:val="00722A61"/>
    <w:rsid w:val="0073045B"/>
    <w:rsid w:val="007372F8"/>
    <w:rsid w:val="00745A16"/>
    <w:rsid w:val="00747FEA"/>
    <w:rsid w:val="00752494"/>
    <w:rsid w:val="0077066B"/>
    <w:rsid w:val="00776053"/>
    <w:rsid w:val="00777D38"/>
    <w:rsid w:val="00782D84"/>
    <w:rsid w:val="0079066D"/>
    <w:rsid w:val="00795888"/>
    <w:rsid w:val="007A35C1"/>
    <w:rsid w:val="007A6AB4"/>
    <w:rsid w:val="007B1D27"/>
    <w:rsid w:val="007C08DD"/>
    <w:rsid w:val="007C26DD"/>
    <w:rsid w:val="007D70B1"/>
    <w:rsid w:val="007E28D4"/>
    <w:rsid w:val="007E6426"/>
    <w:rsid w:val="007F09BB"/>
    <w:rsid w:val="008029E6"/>
    <w:rsid w:val="008035A8"/>
    <w:rsid w:val="00821319"/>
    <w:rsid w:val="008422E5"/>
    <w:rsid w:val="00854B1C"/>
    <w:rsid w:val="008558D7"/>
    <w:rsid w:val="0085799A"/>
    <w:rsid w:val="0087361A"/>
    <w:rsid w:val="00880949"/>
    <w:rsid w:val="0089424B"/>
    <w:rsid w:val="008A0CDC"/>
    <w:rsid w:val="008A100D"/>
    <w:rsid w:val="008A3111"/>
    <w:rsid w:val="008B5639"/>
    <w:rsid w:val="008E520C"/>
    <w:rsid w:val="008F324A"/>
    <w:rsid w:val="00921A6C"/>
    <w:rsid w:val="00924D37"/>
    <w:rsid w:val="00944CD5"/>
    <w:rsid w:val="00945457"/>
    <w:rsid w:val="00950BEC"/>
    <w:rsid w:val="00957724"/>
    <w:rsid w:val="00976507"/>
    <w:rsid w:val="0098057B"/>
    <w:rsid w:val="009902CB"/>
    <w:rsid w:val="00997B8F"/>
    <w:rsid w:val="009A15B8"/>
    <w:rsid w:val="009E1FAD"/>
    <w:rsid w:val="009E71E7"/>
    <w:rsid w:val="009F00A5"/>
    <w:rsid w:val="00A03101"/>
    <w:rsid w:val="00A11D70"/>
    <w:rsid w:val="00A26A48"/>
    <w:rsid w:val="00A32E26"/>
    <w:rsid w:val="00A3384C"/>
    <w:rsid w:val="00A34630"/>
    <w:rsid w:val="00A9340E"/>
    <w:rsid w:val="00AA1D9C"/>
    <w:rsid w:val="00AA23D5"/>
    <w:rsid w:val="00AA3766"/>
    <w:rsid w:val="00AA5B9D"/>
    <w:rsid w:val="00AB4201"/>
    <w:rsid w:val="00AB4D6F"/>
    <w:rsid w:val="00AC2D4D"/>
    <w:rsid w:val="00AD1F1D"/>
    <w:rsid w:val="00AF1553"/>
    <w:rsid w:val="00B00578"/>
    <w:rsid w:val="00B10115"/>
    <w:rsid w:val="00B20D9F"/>
    <w:rsid w:val="00B276BE"/>
    <w:rsid w:val="00B307A8"/>
    <w:rsid w:val="00B55F88"/>
    <w:rsid w:val="00B94E90"/>
    <w:rsid w:val="00BB2A04"/>
    <w:rsid w:val="00BB2B3D"/>
    <w:rsid w:val="00BB4ED8"/>
    <w:rsid w:val="00BB61F7"/>
    <w:rsid w:val="00BB75C3"/>
    <w:rsid w:val="00BD1EA0"/>
    <w:rsid w:val="00BD1F18"/>
    <w:rsid w:val="00BE545E"/>
    <w:rsid w:val="00BE5DED"/>
    <w:rsid w:val="00BF5449"/>
    <w:rsid w:val="00C01EF3"/>
    <w:rsid w:val="00C055C3"/>
    <w:rsid w:val="00C05B60"/>
    <w:rsid w:val="00C1056D"/>
    <w:rsid w:val="00C12F96"/>
    <w:rsid w:val="00C17246"/>
    <w:rsid w:val="00C31A4E"/>
    <w:rsid w:val="00C367B8"/>
    <w:rsid w:val="00C407B9"/>
    <w:rsid w:val="00C41145"/>
    <w:rsid w:val="00C66BA8"/>
    <w:rsid w:val="00C910ED"/>
    <w:rsid w:val="00CA7CFD"/>
    <w:rsid w:val="00CC3412"/>
    <w:rsid w:val="00CC51B6"/>
    <w:rsid w:val="00CD4117"/>
    <w:rsid w:val="00CE3484"/>
    <w:rsid w:val="00D027C7"/>
    <w:rsid w:val="00D03D82"/>
    <w:rsid w:val="00D04AE4"/>
    <w:rsid w:val="00D04B37"/>
    <w:rsid w:val="00D1279B"/>
    <w:rsid w:val="00D129B1"/>
    <w:rsid w:val="00D135C7"/>
    <w:rsid w:val="00D213EC"/>
    <w:rsid w:val="00D215DE"/>
    <w:rsid w:val="00D24040"/>
    <w:rsid w:val="00D2638F"/>
    <w:rsid w:val="00D27626"/>
    <w:rsid w:val="00D35465"/>
    <w:rsid w:val="00D50BF2"/>
    <w:rsid w:val="00D60D50"/>
    <w:rsid w:val="00D642F2"/>
    <w:rsid w:val="00D66DC4"/>
    <w:rsid w:val="00D817CC"/>
    <w:rsid w:val="00D84317"/>
    <w:rsid w:val="00DB61BC"/>
    <w:rsid w:val="00DC1614"/>
    <w:rsid w:val="00DC1FC8"/>
    <w:rsid w:val="00DC3DCD"/>
    <w:rsid w:val="00DD57B6"/>
    <w:rsid w:val="00DE25D7"/>
    <w:rsid w:val="00DE4E6A"/>
    <w:rsid w:val="00DE772D"/>
    <w:rsid w:val="00DF3918"/>
    <w:rsid w:val="00E00033"/>
    <w:rsid w:val="00E003BF"/>
    <w:rsid w:val="00E06B17"/>
    <w:rsid w:val="00E115C4"/>
    <w:rsid w:val="00E13192"/>
    <w:rsid w:val="00E17FB8"/>
    <w:rsid w:val="00E22EA1"/>
    <w:rsid w:val="00E2702C"/>
    <w:rsid w:val="00E3118E"/>
    <w:rsid w:val="00E33B23"/>
    <w:rsid w:val="00E34595"/>
    <w:rsid w:val="00E4013E"/>
    <w:rsid w:val="00E4481D"/>
    <w:rsid w:val="00E53ECD"/>
    <w:rsid w:val="00E67840"/>
    <w:rsid w:val="00E72E93"/>
    <w:rsid w:val="00E87E7E"/>
    <w:rsid w:val="00E9188C"/>
    <w:rsid w:val="00E96956"/>
    <w:rsid w:val="00E969C6"/>
    <w:rsid w:val="00EA040E"/>
    <w:rsid w:val="00EA28F2"/>
    <w:rsid w:val="00EC1780"/>
    <w:rsid w:val="00EC32C0"/>
    <w:rsid w:val="00EC6D97"/>
    <w:rsid w:val="00ED39F1"/>
    <w:rsid w:val="00ED3A84"/>
    <w:rsid w:val="00EF50C0"/>
    <w:rsid w:val="00EF7597"/>
    <w:rsid w:val="00F041BB"/>
    <w:rsid w:val="00F2486F"/>
    <w:rsid w:val="00F33C22"/>
    <w:rsid w:val="00F363AD"/>
    <w:rsid w:val="00F56D15"/>
    <w:rsid w:val="00F677C7"/>
    <w:rsid w:val="00F706E0"/>
    <w:rsid w:val="00F84DB8"/>
    <w:rsid w:val="00F930F7"/>
    <w:rsid w:val="00FA544C"/>
    <w:rsid w:val="00FB268B"/>
    <w:rsid w:val="00FB2CEE"/>
    <w:rsid w:val="00FB32A7"/>
    <w:rsid w:val="00FB34FF"/>
    <w:rsid w:val="00FB75C0"/>
    <w:rsid w:val="00FC2357"/>
    <w:rsid w:val="00FE56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rsid w:val="00114A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97297.pag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616928.pag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saimex.org.mx/saimex/solicitud/downloadAttach/616928.p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09489.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609489.page" TargetMode="External"/><Relationship Id="rId23" Type="http://schemas.openxmlformats.org/officeDocument/2006/relationships/fontTable" Target="fontTable.xml"/><Relationship Id="rId10" Type="http://schemas.openxmlformats.org/officeDocument/2006/relationships/hyperlink" Target="https://www.saimex.org.mx/saimex/solicitud/downloadAttach/609488.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09488.page"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28575">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52F45-C87B-446B-B29E-DFE6D7956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45</Pages>
  <Words>11468</Words>
  <Characters>63074</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22</cp:revision>
  <cp:lastPrinted>2019-02-15T19:59:00Z</cp:lastPrinted>
  <dcterms:created xsi:type="dcterms:W3CDTF">2019-01-29T18:28:00Z</dcterms:created>
  <dcterms:modified xsi:type="dcterms:W3CDTF">2019-04-09T15:28:00Z</dcterms:modified>
</cp:coreProperties>
</file>